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E76BA" w:rsidR="00E327F7" w:rsidP="00E327F7" w:rsidRDefault="00E327F7" w14:paraId="242AA264" w14:textId="11A2CD2F">
      <w:pPr>
        <w:rPr>
          <w:rFonts w:ascii="Times New Roman" w:hAnsi="Times New Roman" w:cs="Times New Roman"/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>TAMPEREEN AIKUISLUKION OPISKELUHUOLTOSUUNNITELMA</w:t>
      </w:r>
      <w:r w:rsidRPr="32353A68" w:rsidR="7424AD56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LUKUVUOSI 2023-2</w:t>
      </w:r>
      <w:r w:rsidRPr="32353A68" w:rsidR="288831FF">
        <w:rPr>
          <w:rFonts w:ascii="Times New Roman" w:hAnsi="Times New Roman" w:cs="Times New Roman"/>
          <w:b/>
          <w:bCs/>
          <w:sz w:val="24"/>
          <w:szCs w:val="24"/>
          <w:lang w:val="fi-FI"/>
        </w:rPr>
        <w:t>5</w:t>
      </w:r>
    </w:p>
    <w:p w:rsidRPr="009B005B" w:rsidR="00AD44A5" w:rsidP="00C92A46" w:rsidRDefault="00AD44A5" w14:paraId="12A48FCD" w14:textId="77777777">
      <w:pPr>
        <w:spacing w:line="276" w:lineRule="auto"/>
        <w:rPr>
          <w:lang w:val="fi-FI"/>
        </w:rPr>
      </w:pPr>
    </w:p>
    <w:p w:rsidRPr="00C92A46" w:rsidR="00C92A46" w:rsidP="00C92A46" w:rsidRDefault="00A01B61" w14:paraId="4E2D6B29" w14:textId="77777777">
      <w:pPr>
        <w:spacing w:line="276" w:lineRule="auto"/>
        <w:rPr>
          <w:rFonts w:ascii="Times New Roman" w:hAnsi="Times New Roman" w:cs="Times New Roman"/>
          <w:sz w:val="18"/>
          <w:szCs w:val="18"/>
          <w:lang w:val="fi-FI"/>
        </w:rPr>
      </w:pPr>
      <w:hyperlink w:history="1" r:id="rId10">
        <w:r w:rsidRPr="00C92A46" w:rsidR="00C92A46">
          <w:rPr>
            <w:rStyle w:val="Hyperlink"/>
            <w:sz w:val="18"/>
            <w:szCs w:val="18"/>
            <w:lang w:val="fi-FI"/>
          </w:rPr>
          <w:t>Oppilas- ja opiskelijahuoltolaki 1287/2013 - Ajantasainen lainsäädäntö - FINLEX ®</w:t>
        </w:r>
      </w:hyperlink>
    </w:p>
    <w:p w:rsidRPr="00C92A46" w:rsidR="00C92A46" w:rsidP="00C92A46" w:rsidRDefault="00A01B61" w14:paraId="3F74ECDF" w14:textId="77777777">
      <w:pPr>
        <w:spacing w:line="276" w:lineRule="auto"/>
        <w:rPr>
          <w:rFonts w:ascii="Times New Roman" w:hAnsi="Times New Roman" w:cs="Times New Roman"/>
          <w:sz w:val="18"/>
          <w:szCs w:val="18"/>
          <w:lang w:val="fi-FI"/>
        </w:rPr>
      </w:pPr>
      <w:hyperlink w:history="1" r:id="rId11">
        <w:r w:rsidRPr="00C92A46" w:rsidR="00C92A46">
          <w:rPr>
            <w:rStyle w:val="Hyperlink"/>
            <w:sz w:val="18"/>
            <w:szCs w:val="18"/>
            <w:lang w:val="fi-FI"/>
          </w:rPr>
          <w:t>Laki oppilas- ja opiskelijahuoltolain… 377/2022 - Säädökset alkuperäisinä - FINLEX ®</w:t>
        </w:r>
      </w:hyperlink>
    </w:p>
    <w:p w:rsidRPr="00352F84" w:rsidR="00C92A46" w:rsidP="00C92A46" w:rsidRDefault="00A01B61" w14:paraId="03AFECD9" w14:textId="77777777">
      <w:pPr>
        <w:spacing w:line="276" w:lineRule="auto"/>
        <w:rPr>
          <w:sz w:val="18"/>
          <w:szCs w:val="18"/>
          <w:lang w:val="fi-FI"/>
        </w:rPr>
      </w:pPr>
      <w:hyperlink w:history="1" r:id="rId12">
        <w:r w:rsidRPr="00352F84" w:rsidR="00C92A46">
          <w:rPr>
            <w:rStyle w:val="Hyperlink"/>
            <w:sz w:val="18"/>
            <w:szCs w:val="18"/>
            <w:lang w:val="fi-FI"/>
          </w:rPr>
          <w:t>Opiskeluhuolto | Opetushallitus (oph.fi)</w:t>
        </w:r>
      </w:hyperlink>
    </w:p>
    <w:p w:rsidRPr="00EE76BA" w:rsidR="00C92A46" w:rsidP="00E327F7" w:rsidRDefault="00A01B61" w14:paraId="0F1DFF67" w14:textId="317A9FA1">
      <w:pPr>
        <w:rPr>
          <w:rFonts w:ascii="Times New Roman" w:hAnsi="Times New Roman" w:cs="Times New Roman"/>
          <w:sz w:val="24"/>
          <w:szCs w:val="24"/>
          <w:lang w:val="fi-FI"/>
        </w:rPr>
      </w:pPr>
      <w:hyperlink r:id="rId13">
        <w:r w:rsidRPr="32353A68" w:rsidR="2DB0E80D">
          <w:rPr>
            <w:rStyle w:val="Hyperlink"/>
            <w:lang w:val="fi-FI"/>
          </w:rPr>
          <w:t xml:space="preserve">Tampereen lukiokoulutuksen </w:t>
        </w:r>
        <w:r w:rsidRPr="32353A68" w:rsidR="009B211D">
          <w:rPr>
            <w:rStyle w:val="Hyperlink"/>
            <w:lang w:val="fi-FI"/>
          </w:rPr>
          <w:t>opiskeluhuoltosuunnitelma_202</w:t>
        </w:r>
        <w:r w:rsidRPr="32353A68" w:rsidR="4EE2A796">
          <w:rPr>
            <w:rStyle w:val="Hyperlink"/>
            <w:lang w:val="fi-FI"/>
          </w:rPr>
          <w:t>3-25</w:t>
        </w:r>
        <w:r w:rsidRPr="32353A68" w:rsidR="009B211D">
          <w:rPr>
            <w:rStyle w:val="Hyperlink"/>
            <w:lang w:val="fi-FI"/>
          </w:rPr>
          <w:t>.pdf (tampere.fi)</w:t>
        </w:r>
      </w:hyperlink>
    </w:p>
    <w:p w:rsidR="009B211D" w:rsidP="00E327F7" w:rsidRDefault="009B211D" w14:paraId="0CDBB93C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9B211D" w:rsidP="00E327F7" w:rsidRDefault="009B211D" w14:paraId="645DE9B8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00E327F7" w:rsidRDefault="00E327F7" w14:paraId="01DC1728" w14:textId="3B6BE661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b/>
          <w:bCs/>
          <w:sz w:val="24"/>
          <w:szCs w:val="24"/>
          <w:lang w:val="fi-FI"/>
        </w:rPr>
        <w:t>I YHTEISÖLLINEN OPISKELUHUOLTO</w:t>
      </w:r>
      <w:r w:rsidR="00F67EBE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(YOHR)</w:t>
      </w:r>
      <w:r w:rsidRPr="00EE76BA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JA SEN TOIMINTATAVAT</w:t>
      </w:r>
    </w:p>
    <w:p w:rsidRPr="00EE76BA" w:rsidR="00E327F7" w:rsidP="00E327F7" w:rsidRDefault="00E327F7" w14:paraId="73710ECD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Pr="00AD44A5" w:rsidR="00E327F7" w:rsidP="00E327F7" w:rsidRDefault="00E327F7" w14:paraId="5351D44C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Yhteisöllisen opiskelijahyvinvoinnin suunnittelusta, kehittämisestä, toteuttamisesta ja arvioinnista vastaa </w:t>
      </w:r>
      <w:r w:rsidRPr="00EE76BA">
        <w:rPr>
          <w:rFonts w:ascii="Times New Roman" w:hAnsi="Times New Roman" w:cs="Times New Roman"/>
          <w:i/>
          <w:sz w:val="24"/>
          <w:szCs w:val="24"/>
          <w:lang w:val="fi-FI"/>
        </w:rPr>
        <w:t>Tampereen aikuislukion yhteisöllinen opiskelijahuoltoryhmä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. Yhteisöllisessä opiskelijahuoltoryhmässä toimii </w:t>
      </w:r>
      <w:r w:rsidRPr="00AD44A5" w:rsidR="00105B11">
        <w:rPr>
          <w:rFonts w:ascii="Times New Roman" w:hAnsi="Times New Roman" w:cs="Times New Roman"/>
          <w:sz w:val="24"/>
          <w:szCs w:val="24"/>
          <w:lang w:val="fi-FI"/>
        </w:rPr>
        <w:t>apulaisrehtori</w:t>
      </w:r>
      <w:r w:rsidR="00105B11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opinto-ohjaaja, </w:t>
      </w:r>
      <w:r w:rsidRPr="00AD44A5">
        <w:rPr>
          <w:rFonts w:ascii="Times New Roman" w:hAnsi="Times New Roman" w:cs="Times New Roman"/>
          <w:sz w:val="24"/>
          <w:szCs w:val="24"/>
          <w:lang w:val="fi-FI"/>
        </w:rPr>
        <w:t>ryhmänohjaaj</w:t>
      </w:r>
      <w:r w:rsidRPr="00AD44A5" w:rsidR="00105B11">
        <w:rPr>
          <w:rFonts w:ascii="Times New Roman" w:hAnsi="Times New Roman" w:cs="Times New Roman"/>
          <w:sz w:val="24"/>
          <w:szCs w:val="24"/>
          <w:lang w:val="fi-FI"/>
        </w:rPr>
        <w:t>at</w:t>
      </w:r>
      <w:r w:rsidRPr="00AD44A5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0AD44A5" w:rsidR="00105B11">
        <w:rPr>
          <w:rFonts w:ascii="Times New Roman" w:hAnsi="Times New Roman" w:cs="Times New Roman"/>
          <w:sz w:val="24"/>
          <w:szCs w:val="24"/>
          <w:lang w:val="fi-FI"/>
        </w:rPr>
        <w:t>lukio</w:t>
      </w:r>
      <w:r w:rsidRPr="00AD44A5" w:rsidR="008D1A11">
        <w:rPr>
          <w:rFonts w:ascii="Times New Roman" w:hAnsi="Times New Roman" w:cs="Times New Roman"/>
          <w:sz w:val="24"/>
          <w:szCs w:val="24"/>
          <w:lang w:val="fi-FI"/>
        </w:rPr>
        <w:t>kuraattori</w:t>
      </w:r>
      <w:r w:rsidRPr="00AD44A5" w:rsidR="00105B11">
        <w:rPr>
          <w:rFonts w:ascii="Times New Roman" w:hAnsi="Times New Roman" w:cs="Times New Roman"/>
          <w:sz w:val="24"/>
          <w:szCs w:val="24"/>
          <w:lang w:val="fi-FI"/>
        </w:rPr>
        <w:t xml:space="preserve"> ja erityisopettaja</w:t>
      </w:r>
      <w:r w:rsidRPr="00AD44A5" w:rsidR="008D1A11">
        <w:rPr>
          <w:rFonts w:ascii="Times New Roman" w:hAnsi="Times New Roman" w:cs="Times New Roman"/>
          <w:sz w:val="24"/>
          <w:szCs w:val="24"/>
          <w:lang w:val="fi-FI"/>
        </w:rPr>
        <w:t xml:space="preserve"> -</w:t>
      </w:r>
      <w:r w:rsidRPr="00AD44A5" w:rsidR="00AD44A5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AD44A5" w:rsidR="00105B11">
        <w:rPr>
          <w:rFonts w:ascii="Times New Roman" w:hAnsi="Times New Roman" w:cs="Times New Roman"/>
          <w:sz w:val="24"/>
          <w:szCs w:val="24"/>
          <w:lang w:val="fi-FI"/>
        </w:rPr>
        <w:t xml:space="preserve">sekä tarvittaessa </w:t>
      </w:r>
      <w:r w:rsidRPr="00AD44A5" w:rsidR="008D1A11">
        <w:rPr>
          <w:rFonts w:ascii="Times New Roman" w:hAnsi="Times New Roman" w:cs="Times New Roman"/>
          <w:sz w:val="24"/>
          <w:szCs w:val="24"/>
          <w:lang w:val="fi-FI"/>
        </w:rPr>
        <w:t xml:space="preserve">psykologi ja </w:t>
      </w:r>
      <w:r w:rsidRPr="00AD44A5">
        <w:rPr>
          <w:rFonts w:ascii="Times New Roman" w:hAnsi="Times New Roman" w:cs="Times New Roman"/>
          <w:sz w:val="24"/>
          <w:szCs w:val="24"/>
          <w:lang w:val="fi-FI"/>
        </w:rPr>
        <w:t>terveydenhoitaja.</w:t>
      </w:r>
    </w:p>
    <w:p w:rsidRPr="00AD44A5" w:rsidR="00E327F7" w:rsidP="00E327F7" w:rsidRDefault="00E327F7" w14:paraId="054A41E7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74905178" w:rsidP="3EFFE93E" w:rsidRDefault="74905178" w14:paraId="4698F311" w14:textId="7F19F7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EFFE93E" w:rsidR="74905178">
        <w:rPr>
          <w:rFonts w:ascii="Times New Roman" w:hAnsi="Times New Roman" w:cs="Times New Roman"/>
          <w:sz w:val="24"/>
          <w:szCs w:val="24"/>
        </w:rPr>
        <w:t xml:space="preserve">Ryhmän kokoonpano lv. </w:t>
      </w:r>
      <w:r w:rsidRPr="3EFFE93E" w:rsidR="74905178">
        <w:rPr>
          <w:rFonts w:ascii="Times New Roman" w:hAnsi="Times New Roman" w:cs="Times New Roman"/>
          <w:sz w:val="24"/>
          <w:szCs w:val="24"/>
        </w:rPr>
        <w:t>2023 – 2024</w:t>
      </w:r>
      <w:r w:rsidRPr="3EFFE93E" w:rsidR="74905178">
        <w:rPr>
          <w:rFonts w:ascii="Times New Roman" w:hAnsi="Times New Roman" w:cs="Times New Roman"/>
          <w:sz w:val="24"/>
          <w:szCs w:val="24"/>
        </w:rPr>
        <w:t>:</w:t>
      </w:r>
    </w:p>
    <w:p w:rsidR="74905178" w:rsidP="3EFFE93E" w:rsidRDefault="74905178" w14:paraId="7A77CFA8" w14:textId="4AC33465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3EFFE93E" w:rsidR="74905178">
        <w:rPr>
          <w:rFonts w:ascii="Times New Roman" w:hAnsi="Times New Roman" w:cs="Times New Roman"/>
          <w:sz w:val="24"/>
          <w:szCs w:val="24"/>
        </w:rPr>
        <w:t>Apulaisrehtori Elina Karapalo</w:t>
      </w:r>
    </w:p>
    <w:p w:rsidR="74905178" w:rsidP="3EFFE93E" w:rsidRDefault="74905178" w14:paraId="35A5F47D" w14:textId="598C3B01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3EFFE93E" w:rsidR="74905178">
        <w:rPr>
          <w:rFonts w:ascii="Times New Roman" w:hAnsi="Times New Roman" w:cs="Times New Roman"/>
          <w:sz w:val="24"/>
          <w:szCs w:val="24"/>
        </w:rPr>
        <w:t>Lehtori, ryhmänohjaaja (IP2</w:t>
      </w:r>
      <w:r w:rsidRPr="3EFFE93E" w:rsidR="7E055510">
        <w:rPr>
          <w:rFonts w:ascii="Times New Roman" w:hAnsi="Times New Roman" w:cs="Times New Roman"/>
          <w:sz w:val="24"/>
          <w:szCs w:val="24"/>
        </w:rPr>
        <w:t>3</w:t>
      </w:r>
      <w:r w:rsidRPr="3EFFE93E" w:rsidR="74905178">
        <w:rPr>
          <w:rFonts w:ascii="Times New Roman" w:hAnsi="Times New Roman" w:cs="Times New Roman"/>
          <w:sz w:val="24"/>
          <w:szCs w:val="24"/>
        </w:rPr>
        <w:t>) Katja Kallio</w:t>
      </w:r>
    </w:p>
    <w:p w:rsidR="74905178" w:rsidP="3EFFE93E" w:rsidRDefault="74905178" w14:paraId="041F9791" w14:textId="5C8F9DEF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3EFFE93E" w:rsidR="74905178">
        <w:rPr>
          <w:rFonts w:ascii="Times New Roman" w:hAnsi="Times New Roman" w:cs="Times New Roman"/>
          <w:sz w:val="24"/>
          <w:szCs w:val="24"/>
        </w:rPr>
        <w:t>Opinto-ohjaaja, ryhmänohjaaja (IP2</w:t>
      </w:r>
      <w:r w:rsidRPr="3EFFE93E" w:rsidR="1F69EE08">
        <w:rPr>
          <w:rFonts w:ascii="Times New Roman" w:hAnsi="Times New Roman" w:cs="Times New Roman"/>
          <w:sz w:val="24"/>
          <w:szCs w:val="24"/>
        </w:rPr>
        <w:t>2</w:t>
      </w:r>
      <w:r w:rsidRPr="3EFFE93E" w:rsidR="74905178">
        <w:rPr>
          <w:rFonts w:ascii="Times New Roman" w:hAnsi="Times New Roman" w:cs="Times New Roman"/>
          <w:sz w:val="24"/>
          <w:szCs w:val="24"/>
        </w:rPr>
        <w:t xml:space="preserve">) Ritva </w:t>
      </w:r>
      <w:r w:rsidRPr="3EFFE93E" w:rsidR="74905178">
        <w:rPr>
          <w:rFonts w:ascii="Times New Roman" w:hAnsi="Times New Roman" w:cs="Times New Roman"/>
          <w:sz w:val="24"/>
          <w:szCs w:val="24"/>
        </w:rPr>
        <w:t>Lintonen</w:t>
      </w:r>
    </w:p>
    <w:p w:rsidR="74905178" w:rsidP="3EFFE93E" w:rsidRDefault="74905178" w14:paraId="6AD5FD92" w14:textId="4D82013A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3EFFE93E" w:rsidR="74905178">
        <w:rPr>
          <w:rFonts w:ascii="Times New Roman" w:hAnsi="Times New Roman" w:cs="Times New Roman"/>
          <w:sz w:val="24"/>
          <w:szCs w:val="24"/>
        </w:rPr>
        <w:t>Lukiokuraattori Johanna Pirttikoski</w:t>
      </w:r>
    </w:p>
    <w:p w:rsidR="74905178" w:rsidP="3EFFE93E" w:rsidRDefault="74905178" w14:paraId="672E2E08" w14:textId="3C504F99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3EFFE93E" w:rsidR="74905178">
        <w:rPr>
          <w:rFonts w:ascii="Times New Roman" w:hAnsi="Times New Roman" w:cs="Times New Roman"/>
          <w:sz w:val="24"/>
          <w:szCs w:val="24"/>
        </w:rPr>
        <w:t>Erityisopettaja Veli Rajamäki</w:t>
      </w:r>
    </w:p>
    <w:p w:rsidRPr="00AD44A5" w:rsidR="00E327F7" w:rsidP="00E327F7" w:rsidRDefault="00E327F7" w14:paraId="0CCEE9AD" w14:textId="35A96F8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EFFE93E" w:rsidR="00E327F7">
        <w:rPr>
          <w:rFonts w:ascii="Times New Roman" w:hAnsi="Times New Roman" w:cs="Times New Roman"/>
          <w:sz w:val="24"/>
          <w:szCs w:val="24"/>
        </w:rPr>
        <w:t xml:space="preserve">Ryhmä kokoontuu </w:t>
      </w:r>
      <w:r w:rsidRPr="3EFFE93E" w:rsidR="04057AC4">
        <w:rPr>
          <w:rFonts w:ascii="Times New Roman" w:hAnsi="Times New Roman" w:cs="Times New Roman"/>
          <w:sz w:val="24"/>
          <w:szCs w:val="24"/>
        </w:rPr>
        <w:t>3</w:t>
      </w:r>
      <w:r w:rsidRPr="3EFFE93E" w:rsidR="00105B11">
        <w:rPr>
          <w:rFonts w:ascii="Times New Roman" w:hAnsi="Times New Roman" w:cs="Times New Roman"/>
          <w:sz w:val="24"/>
          <w:szCs w:val="24"/>
        </w:rPr>
        <w:t xml:space="preserve"> kertaa lukuvuodessa ja </w:t>
      </w:r>
      <w:r w:rsidRPr="3EFFE93E" w:rsidR="00E327F7">
        <w:rPr>
          <w:rFonts w:ascii="Times New Roman" w:hAnsi="Times New Roman" w:cs="Times New Roman"/>
          <w:sz w:val="24"/>
          <w:szCs w:val="24"/>
        </w:rPr>
        <w:t>tarvittaessa</w:t>
      </w:r>
      <w:r w:rsidRPr="3EFFE93E" w:rsidR="00105B11">
        <w:rPr>
          <w:rFonts w:ascii="Times New Roman" w:hAnsi="Times New Roman" w:cs="Times New Roman"/>
          <w:sz w:val="24"/>
          <w:szCs w:val="24"/>
        </w:rPr>
        <w:t xml:space="preserve"> useammin</w:t>
      </w:r>
      <w:r w:rsidRPr="3EFFE93E" w:rsidR="00E327F7">
        <w:rPr>
          <w:rFonts w:ascii="Times New Roman" w:hAnsi="Times New Roman" w:cs="Times New Roman"/>
          <w:sz w:val="24"/>
          <w:szCs w:val="24"/>
        </w:rPr>
        <w:t>.</w:t>
      </w:r>
    </w:p>
    <w:p w:rsidRPr="00EE76BA" w:rsidR="00E327F7" w:rsidP="00E327F7" w:rsidRDefault="00E327F7" w14:paraId="78E75282" w14:textId="7D4D48C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EFFE93E" w:rsidR="00E327F7">
        <w:rPr>
          <w:rFonts w:ascii="Times New Roman" w:hAnsi="Times New Roman" w:cs="Times New Roman"/>
          <w:sz w:val="24"/>
          <w:szCs w:val="24"/>
        </w:rPr>
        <w:t xml:space="preserve">Ryhmän puheenjohtajana toimii </w:t>
      </w:r>
      <w:r w:rsidRPr="3EFFE93E" w:rsidR="00105B11">
        <w:rPr>
          <w:rFonts w:ascii="Times New Roman" w:hAnsi="Times New Roman" w:cs="Times New Roman"/>
          <w:sz w:val="24"/>
          <w:szCs w:val="24"/>
        </w:rPr>
        <w:t>apulaisrehtori</w:t>
      </w:r>
      <w:r w:rsidRPr="3EFFE93E" w:rsidR="00E327F7">
        <w:rPr>
          <w:rFonts w:ascii="Times New Roman" w:hAnsi="Times New Roman" w:cs="Times New Roman"/>
          <w:sz w:val="24"/>
          <w:szCs w:val="24"/>
        </w:rPr>
        <w:t xml:space="preserve">. Muistiot tallennetaan henkilöstön </w:t>
      </w:r>
      <w:r w:rsidRPr="3EFFE93E" w:rsidR="30160F52">
        <w:rPr>
          <w:rFonts w:ascii="Times New Roman" w:hAnsi="Times New Roman" w:cs="Times New Roman"/>
          <w:sz w:val="24"/>
          <w:szCs w:val="24"/>
        </w:rPr>
        <w:t>Teamisiin</w:t>
      </w:r>
      <w:r w:rsidRPr="3EFFE93E" w:rsidR="00E327F7">
        <w:rPr>
          <w:rFonts w:ascii="Times New Roman" w:hAnsi="Times New Roman" w:cs="Times New Roman"/>
          <w:sz w:val="24"/>
          <w:szCs w:val="24"/>
        </w:rPr>
        <w:t>.</w:t>
      </w:r>
    </w:p>
    <w:p w:rsidRPr="00EE76BA" w:rsidR="00E327F7" w:rsidP="00E327F7" w:rsidRDefault="00E327F7" w14:paraId="5D553C1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EFFE93E" w:rsidR="00E327F7">
        <w:rPr>
          <w:rFonts w:ascii="Times New Roman" w:hAnsi="Times New Roman" w:cs="Times New Roman"/>
          <w:sz w:val="24"/>
          <w:szCs w:val="24"/>
        </w:rPr>
        <w:t xml:space="preserve">Ryhmän tehtävänä on tarvittaessa koulukohtaisen opiskeluhuoltosuunnitelman päivittäminen. </w:t>
      </w:r>
    </w:p>
    <w:p w:rsidRPr="00EE76BA" w:rsidR="00E327F7" w:rsidP="00E327F7" w:rsidRDefault="00E327F7" w14:paraId="29EE0EF3" w14:textId="024253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7CAFCDD0" w:rsidR="00E327F7">
        <w:rPr>
          <w:rFonts w:ascii="Times New Roman" w:hAnsi="Times New Roman" w:cs="Times New Roman"/>
          <w:sz w:val="24"/>
          <w:szCs w:val="24"/>
          <w:lang w:val="fi-FI"/>
        </w:rPr>
        <w:t>Yhteisöllinen opiskeluhuoltoryhmä toimii tarvittaessa y</w:t>
      </w:r>
      <w:r w:rsidRPr="7CAFCDD0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hteistyössä huoltajien ja muiden viranomaisten ja yhteistyökumppaneiden kanssa. </w:t>
      </w:r>
    </w:p>
    <w:p w:rsidR="7CAFCDD0" w:rsidP="01833EF4" w:rsidRDefault="7CAFCDD0" w14:paraId="58C4ED15" w14:textId="5D1C5034">
      <w:pPr>
        <w:pStyle w:val="Normal"/>
      </w:pPr>
    </w:p>
    <w:p w:rsidR="7CAFCDD0" w:rsidP="7CAFCDD0" w:rsidRDefault="7CAFCDD0" w14:paraId="7F5E6AB5" w14:textId="6B6302C9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7CAFCDD0" w:rsidP="7CAFCDD0" w:rsidRDefault="7CAFCDD0" w14:paraId="5BF807B7" w14:textId="1DC3E734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  <w:r w:rsidRPr="01833EF4" w:rsidR="0F7BBA2A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Opiskeluhuoltotyöryhmän vuosikello</w:t>
      </w:r>
    </w:p>
    <w:p w:rsidRPr="00EE76BA" w:rsidR="00E327F7" w:rsidP="01833EF4" w:rsidRDefault="00E327F7" w14:paraId="75369FF7" w14:textId="4DCE90BA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79B048A1" w14:textId="32D541DE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12DEAACF" w14:textId="59B070CF">
      <w:pPr>
        <w:pStyle w:val="Normal"/>
      </w:pPr>
      <w:r w:rsidR="01833EF4">
        <w:drawing>
          <wp:anchor distT="0" distB="0" distL="114300" distR="114300" simplePos="0" relativeHeight="251658240" behindDoc="1" locked="0" layoutInCell="1" allowOverlap="1" wp14:editId="3C7C6FBA" wp14:anchorId="5C25BA1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53150" cy="2679184"/>
            <wp:effectExtent l="0" t="0" r="0" b="0"/>
            <wp:wrapNone/>
            <wp:docPr id="13621386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0f6229b95946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67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E76BA" w:rsidR="00E327F7" w:rsidP="01833EF4" w:rsidRDefault="00E327F7" w14:paraId="5FF49438" w14:textId="3AA953EE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2B5B113A" w14:textId="1A2F8780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2EE4C1B2" w14:textId="2CF843B4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0F44D636" w14:textId="6340BC1C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30A99D06" w14:textId="20B4B589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76C24224" w14:textId="2D18D9A0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34721591" w14:textId="1CFEC787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1BBB815F" w14:textId="4B06C4D2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4CF0829B" w14:textId="4FB47B00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2866989E" w14:textId="58512FC1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431F0CA0" w14:textId="07CA7F25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46FCEED6" w14:textId="33B201EF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65F6DF4A" w14:textId="2375395E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00623C7B" w14:textId="4CE31DB7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01CB780E" w14:textId="4ECDB967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7D513674" w14:textId="45F9AE48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48EE4F4F" w14:textId="381A2F8F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44B1A6FB" w14:textId="29F032F9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1E38A5F5" w14:textId="245E4ADE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1833EF4" w:rsidRDefault="00E327F7" w14:paraId="20B0B6C9" w14:textId="680A808F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Yhteisöllisen opiskeluhuollon toimenpiteitä</w:t>
      </w:r>
    </w:p>
    <w:p w:rsidRPr="00EE76BA" w:rsidR="00E327F7" w:rsidP="00E327F7" w:rsidRDefault="00E327F7" w14:paraId="36610746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894655" w:rsidP="00E327F7" w:rsidRDefault="00E327F7" w14:paraId="4360E27E" w14:textId="77777777">
      <w:pPr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Yhteisöllisellä opiskeluhuollolla tarkoitetaan niitä toimenpiteitä, joita oppilaitos toteuttaa </w:t>
      </w:r>
      <w:r w:rsidRPr="00EE76BA">
        <w:rPr>
          <w:rFonts w:ascii="Times New Roman" w:hAnsi="Times New Roman" w:cs="Times New Roman"/>
          <w:sz w:val="24"/>
          <w:szCs w:val="24"/>
          <w:u w:val="single"/>
          <w:lang w:val="fi-FI"/>
        </w:rPr>
        <w:t xml:space="preserve">opiskeluyhteisön ja </w:t>
      </w:r>
    </w:p>
    <w:p w:rsidRPr="00105B11" w:rsidR="00E327F7" w:rsidP="00E327F7" w:rsidRDefault="00E327F7" w14:paraId="76DDE259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u w:val="single"/>
          <w:lang w:val="fi-FI"/>
        </w:rPr>
        <w:t>-ympäristön terveyden, hyvinvoinnin ja turvallisuuden edistämiseksi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 w:rsidRPr="00105B11">
        <w:rPr>
          <w:rFonts w:ascii="Times New Roman" w:hAnsi="Times New Roman" w:cs="Times New Roman"/>
          <w:sz w:val="24"/>
          <w:szCs w:val="24"/>
          <w:lang w:val="fi-FI"/>
        </w:rPr>
        <w:t>Näitä toimenpiteitä ovat:</w:t>
      </w:r>
    </w:p>
    <w:p w:rsidRPr="00105B11" w:rsidR="00E327F7" w:rsidP="00E327F7" w:rsidRDefault="00E327F7" w14:paraId="394163B9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C92A46" w:rsidP="00E327F7" w:rsidRDefault="00C92A46" w14:paraId="1C9B7F8F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Pr="00105B11" w:rsidR="00E327F7" w:rsidP="00E327F7" w:rsidRDefault="00E327F7" w14:paraId="14795224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1) Ryhmänohjaus ja ryhmänohjaajan tehtävät </w:t>
      </w:r>
    </w:p>
    <w:p w:rsidRPr="00EE76BA" w:rsidR="00E327F7" w:rsidP="00E327F7" w:rsidRDefault="00E327F7" w14:paraId="73387172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>Ryhmänohjaaja on opiskelijoiden ensisijainen lähiohjaaja, jonka tehtäviin kuuluu</w:t>
      </w:r>
    </w:p>
    <w:p w:rsidRPr="00EE76BA" w:rsidR="00E327F7" w:rsidP="00E327F7" w:rsidRDefault="00E327F7" w14:paraId="57650ED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poissaolojen seuraaminen</w:t>
      </w:r>
    </w:p>
    <w:p w:rsidRPr="00EE76BA" w:rsidR="00E327F7" w:rsidP="00E327F7" w:rsidRDefault="00E327F7" w14:paraId="5AF6FB4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opintojen etenemisen</w:t>
      </w:r>
      <w:r w:rsidR="00FC1097">
        <w:rPr>
          <w:rFonts w:ascii="Times New Roman" w:hAnsi="Times New Roman" w:cs="Times New Roman"/>
          <w:sz w:val="24"/>
          <w:szCs w:val="24"/>
        </w:rPr>
        <w:t xml:space="preserve"> ja opiskeluun osallistumisen</w:t>
      </w:r>
      <w:r w:rsidRPr="00EE76BA">
        <w:rPr>
          <w:rFonts w:ascii="Times New Roman" w:hAnsi="Times New Roman" w:cs="Times New Roman"/>
          <w:sz w:val="24"/>
          <w:szCs w:val="24"/>
        </w:rPr>
        <w:t xml:space="preserve"> seuraaminen</w:t>
      </w:r>
    </w:p>
    <w:p w:rsidRPr="00EE76BA" w:rsidR="00E327F7" w:rsidP="00E327F7" w:rsidRDefault="00E327F7" w14:paraId="50130DA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 xml:space="preserve">yhteydenpito tarvittaessa opiskelijan huoltajiin </w:t>
      </w:r>
    </w:p>
    <w:p w:rsidRPr="00EE76BA" w:rsidR="00E327F7" w:rsidP="00E327F7" w:rsidRDefault="00E327F7" w14:paraId="06000D0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opiskelijoiden opastaminen käytänteisiin opintojen alussa</w:t>
      </w:r>
    </w:p>
    <w:p w:rsidRPr="00EE76BA" w:rsidR="00E327F7" w:rsidP="00E327F7" w:rsidRDefault="00E327F7" w14:paraId="4B015A7A" w14:textId="77777777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>yhteistyö opinto-ohjaajan kanssa opiskelijan opintojen etenemisen seurannassa</w:t>
      </w:r>
    </w:p>
    <w:p w:rsidRPr="00FC1097" w:rsidR="00E327F7" w:rsidP="00E327F7" w:rsidRDefault="00E327F7" w14:paraId="0DF8E15A" w14:textId="24360EE7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yhteistyö tarvittaessa erityisopettajan, kuraattorin ja Sammon keskuslukion </w:t>
      </w:r>
      <w:r w:rsidR="001E5E5C">
        <w:rPr>
          <w:rFonts w:ascii="Times New Roman" w:hAnsi="Times New Roman" w:cs="Times New Roman"/>
          <w:sz w:val="24"/>
          <w:szCs w:val="24"/>
          <w:lang w:val="fi-FI"/>
        </w:rPr>
        <w:t xml:space="preserve">opiskelijaterveydenhuollon henkilöstön ja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>psykologin kanssa</w:t>
      </w:r>
    </w:p>
    <w:p w:rsidRPr="00EE76BA" w:rsidR="00FC1097" w:rsidP="00FC1097" w:rsidRDefault="00FC1097" w14:paraId="1FE9E3CF" w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3EFFE93E" w:rsidR="00FC1097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fi-FI"/>
        </w:rPr>
        <w:t xml:space="preserve">Ryhmänohjaaja tapaa opiskelijoita heidän lukio-opintojensa aikana henkilökohtaisesti tai pienryhmissä </w:t>
      </w:r>
      <w:r w:rsidRPr="3EFFE93E" w:rsidR="00AD44A5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fi-FI"/>
        </w:rPr>
        <w:t>1-2 kertaa lukuvuodessa.</w:t>
      </w:r>
    </w:p>
    <w:p w:rsidR="71F4B390" w:rsidP="71F4B390" w:rsidRDefault="71F4B390" w14:paraId="411C13E0" w14:textId="00031503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71F4B390" w:rsidP="71F4B390" w:rsidRDefault="71F4B390" w14:paraId="52AD9129" w14:textId="38C7449E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352F84" w:rsidP="00352F84" w:rsidRDefault="00352F84" w14:paraId="260A141E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352F84">
        <w:rPr>
          <w:rFonts w:ascii="Times New Roman" w:hAnsi="Times New Roman" w:cs="Times New Roman"/>
          <w:b/>
          <w:sz w:val="24"/>
          <w:szCs w:val="24"/>
          <w:lang w:val="fi-FI"/>
        </w:rPr>
        <w:t>2) Er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>ityisopettajan tehtävät</w:t>
      </w:r>
    </w:p>
    <w:p w:rsidR="00352F84" w:rsidP="00352F84" w:rsidRDefault="00352F84" w14:paraId="6BB27A7E" w14:textId="77777777">
      <w:pPr>
        <w:rPr>
          <w:rFonts w:ascii="Times New Roman" w:hAnsi="Times New Roman" w:eastAsia="Calibri" w:cs="Times New Roman"/>
          <w:sz w:val="24"/>
          <w:szCs w:val="24"/>
          <w:lang w:val="fi-FI"/>
        </w:rPr>
      </w:pPr>
      <w:r w:rsidRPr="00352F84">
        <w:rPr>
          <w:rFonts w:ascii="Times New Roman" w:hAnsi="Times New Roman" w:eastAsia="Calibri" w:cs="Times New Roman"/>
          <w:sz w:val="24"/>
          <w:szCs w:val="24"/>
          <w:lang w:val="fi-FI"/>
        </w:rPr>
        <w:t xml:space="preserve">Erityisopettaja on oppimisvaikeuksien asiantuntija ja häneltä opiskelija saa lisätukea opintoihin. Erityisopettajan tehtäviin sisältyy </w:t>
      </w:r>
    </w:p>
    <w:p w:rsidR="00352F84" w:rsidP="00352F84" w:rsidRDefault="00352F84" w14:paraId="39122B6F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2F84">
        <w:rPr>
          <w:rFonts w:ascii="Times New Roman" w:hAnsi="Times New Roman" w:cs="Times New Roman"/>
          <w:sz w:val="24"/>
          <w:szCs w:val="24"/>
        </w:rPr>
        <w:t>oppimisen esteiden selvittäminen testien avulla</w:t>
      </w:r>
    </w:p>
    <w:p w:rsidR="00352F84" w:rsidP="00352F84" w:rsidRDefault="00352F84" w14:paraId="09191E50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2F84">
        <w:rPr>
          <w:rFonts w:ascii="Times New Roman" w:hAnsi="Times New Roman" w:cs="Times New Roman"/>
          <w:sz w:val="24"/>
          <w:szCs w:val="24"/>
        </w:rPr>
        <w:t>auttaa löytämään oikeat yksilölliset tukimuodot lukio-opintoihin</w:t>
      </w:r>
    </w:p>
    <w:p w:rsidR="00352F84" w:rsidP="00352F84" w:rsidRDefault="00352F84" w14:paraId="23ACA680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2F84">
        <w:rPr>
          <w:rFonts w:ascii="Times New Roman" w:hAnsi="Times New Roman" w:cs="Times New Roman"/>
          <w:sz w:val="24"/>
          <w:szCs w:val="24"/>
        </w:rPr>
        <w:t xml:space="preserve">auttaa opiskelijaa erityisjärjestelyanomusten teossa ja tarvittaessa konsultoi opettajia. </w:t>
      </w:r>
    </w:p>
    <w:p w:rsidRPr="00352F84" w:rsidR="00352F84" w:rsidP="0F0355B3" w:rsidRDefault="00352F84" w14:paraId="0706BBF1" w14:textId="590C89F9">
      <w:pPr>
        <w:rPr>
          <w:rFonts w:ascii="Times New Roman" w:hAnsi="Times New Roman" w:eastAsia="Calibri" w:cs="Times New Roman"/>
          <w:sz w:val="24"/>
          <w:szCs w:val="24"/>
          <w:highlight w:val="yellow"/>
          <w:lang w:val="fi-FI"/>
        </w:rPr>
      </w:pPr>
      <w:r w:rsidRPr="0F0355B3" w:rsidR="00352F84">
        <w:rPr>
          <w:rFonts w:ascii="Times New Roman" w:hAnsi="Times New Roman" w:eastAsia="Calibri" w:cs="Times New Roman"/>
          <w:sz w:val="24"/>
          <w:szCs w:val="24"/>
          <w:lang w:val="fi-FI"/>
        </w:rPr>
        <w:t>Erityisopettajan työtila on D205</w:t>
      </w:r>
      <w:r w:rsidRPr="0F0355B3" w:rsidR="7CE65D82">
        <w:rPr>
          <w:rFonts w:ascii="Times New Roman" w:hAnsi="Times New Roman" w:eastAsia="Calibri" w:cs="Times New Roman"/>
          <w:sz w:val="24"/>
          <w:szCs w:val="24"/>
          <w:lang w:val="fi-FI"/>
        </w:rPr>
        <w:t>.</w:t>
      </w:r>
    </w:p>
    <w:p w:rsidRPr="00352F84" w:rsidR="00352F84" w:rsidP="00E327F7" w:rsidRDefault="00352F84" w14:paraId="2864B77D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Pr="00352F84" w:rsidR="00E327F7" w:rsidP="00E327F7" w:rsidRDefault="00352F84" w14:paraId="3ADFECF5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3EFFE93E" w:rsidR="00352F84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3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) Yhteisölliset tapahtumat ja toimenpiteet</w:t>
      </w:r>
    </w:p>
    <w:p w:rsidRPr="00352F84" w:rsidR="00E327F7" w:rsidP="00E327F7" w:rsidRDefault="00E327F7" w14:paraId="77F3BC9E" w14:textId="77777777">
      <w:p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352F84">
        <w:rPr>
          <w:rFonts w:ascii="Times New Roman" w:hAnsi="Times New Roman" w:cs="Times New Roman"/>
          <w:sz w:val="24"/>
          <w:szCs w:val="24"/>
          <w:lang w:val="fi-FI"/>
        </w:rPr>
        <w:t>Juhlat</w:t>
      </w:r>
      <w:r w:rsidR="00F17C44">
        <w:rPr>
          <w:rFonts w:ascii="Times New Roman" w:hAnsi="Times New Roman" w:cs="Times New Roman"/>
          <w:sz w:val="24"/>
          <w:szCs w:val="24"/>
          <w:lang w:val="fi-FI"/>
        </w:rPr>
        <w:t xml:space="preserve"> ja yhteisölliset tilaisuudet</w:t>
      </w:r>
    </w:p>
    <w:p w:rsidRPr="00EE76BA" w:rsidR="00E327F7" w:rsidP="00E327F7" w:rsidRDefault="00E327F7" w14:paraId="5C97FD5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Pidetään yllä vanhoja perinteitä</w:t>
      </w:r>
      <w:r w:rsidR="00F17C44">
        <w:rPr>
          <w:rFonts w:ascii="Times New Roman" w:hAnsi="Times New Roman" w:cs="Times New Roman"/>
          <w:sz w:val="24"/>
          <w:szCs w:val="24"/>
        </w:rPr>
        <w:t>.</w:t>
      </w:r>
    </w:p>
    <w:p w:rsidRPr="00894655" w:rsidR="00E327F7" w:rsidP="00E327F7" w:rsidRDefault="00E327F7" w14:paraId="4DDF143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Juhlia ovat syksyllä itsenäisyys- ja ylioppilasjuhla sekä keväällä ylioppilasjuhla</w:t>
      </w:r>
      <w:r w:rsidR="00F17C44">
        <w:rPr>
          <w:rFonts w:ascii="Times New Roman" w:hAnsi="Times New Roman" w:cs="Times New Roman"/>
          <w:sz w:val="24"/>
          <w:szCs w:val="24"/>
        </w:rPr>
        <w:t>.</w:t>
      </w:r>
    </w:p>
    <w:p w:rsidRPr="00F17C44" w:rsidR="00894655" w:rsidP="00E327F7" w:rsidRDefault="00894655" w14:paraId="0217C73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44">
        <w:rPr>
          <w:rFonts w:ascii="Times New Roman" w:hAnsi="Times New Roman" w:cs="Times New Roman"/>
          <w:color w:val="000000" w:themeColor="text1"/>
          <w:sz w:val="24"/>
          <w:szCs w:val="24"/>
        </w:rPr>
        <w:t>Kohtaam</w:t>
      </w:r>
      <w:r w:rsidR="009B005B">
        <w:rPr>
          <w:rFonts w:ascii="Times New Roman" w:hAnsi="Times New Roman" w:cs="Times New Roman"/>
          <w:color w:val="000000" w:themeColor="text1"/>
          <w:sz w:val="24"/>
          <w:szCs w:val="24"/>
        </w:rPr>
        <w:t>ispaikka</w:t>
      </w:r>
      <w:r w:rsidR="00F17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B005B">
        <w:rPr>
          <w:rFonts w:ascii="Times New Roman" w:hAnsi="Times New Roman" w:cs="Times New Roman"/>
          <w:color w:val="000000" w:themeColor="text1"/>
          <w:sz w:val="24"/>
          <w:szCs w:val="24"/>
        </w:rPr>
        <w:t>Viikoittainen</w:t>
      </w:r>
      <w:r w:rsidR="00F17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tilaisuus koululla, jossa opiskelijat ja opettajat kohtaavat eri teemojen parissa. Kohtaam</w:t>
      </w:r>
      <w:r w:rsidR="009B005B">
        <w:rPr>
          <w:rFonts w:ascii="Times New Roman" w:hAnsi="Times New Roman" w:cs="Times New Roman"/>
          <w:color w:val="000000" w:themeColor="text1"/>
          <w:sz w:val="24"/>
          <w:szCs w:val="24"/>
        </w:rPr>
        <w:t>ispaikkaan</w:t>
      </w:r>
      <w:r w:rsidR="00F17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ohjataan myös tukiopetusta sekä opiskelijoiden avuksi järjestettäviä oppimispajoja.</w:t>
      </w:r>
    </w:p>
    <w:p w:rsidRPr="00AD44A5" w:rsidR="00AD44A5" w:rsidP="00E327F7" w:rsidRDefault="00AD44A5" w14:paraId="65417FA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3B94AE">
        <w:rPr>
          <w:rFonts w:ascii="Times New Roman" w:hAnsi="Times New Roman" w:cs="Times New Roman"/>
          <w:color w:val="000000" w:themeColor="text1"/>
          <w:sz w:val="24"/>
          <w:szCs w:val="24"/>
        </w:rPr>
        <w:t>Opiskelijakunta järjestää keväällä vappusima- ja joulun alla glögitilaisuudet</w:t>
      </w:r>
      <w:r w:rsidRPr="2E3B94AE" w:rsidR="00F17C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1D6ADC84" w:rsidP="3EFFE93E" w:rsidRDefault="1D6ADC84" w14:paraId="433C8C08" w14:textId="4A05F09F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3EFFE93E" w:rsidR="1D6ADC8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Aikuislukion op</w:t>
      </w:r>
      <w:r w:rsidRPr="3EFFE93E" w:rsidR="2B42322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</w:t>
      </w:r>
      <w:r w:rsidRPr="3EFFE93E" w:rsidR="1D6ADC8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ttajatyöryhmistä Juhlatiimi ja Opiskelijan asialla –tiimi tekevät yhteistyötä yhteisöllisten tapahtumien järjestämisessä</w:t>
      </w:r>
    </w:p>
    <w:p w:rsidRPr="00EE76BA" w:rsidR="00E327F7" w:rsidP="00E327F7" w:rsidRDefault="00E327F7" w14:paraId="1CCA6C15" w14:textId="77777777">
      <w:pPr>
        <w:ind w:firstLine="1304"/>
        <w:rPr>
          <w:rFonts w:ascii="Times New Roman" w:hAnsi="Times New Roman" w:cs="Times New Roman"/>
          <w:sz w:val="24"/>
          <w:szCs w:val="24"/>
          <w:lang w:val="fi-FI"/>
        </w:rPr>
      </w:pPr>
    </w:p>
    <w:p w:rsidR="00C92A46" w:rsidP="00E327F7" w:rsidRDefault="00C92A46" w14:paraId="1CA12045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Pr="00105B11" w:rsidR="00E327F7" w:rsidP="00E327F7" w:rsidRDefault="00352F84" w14:paraId="6C5FCB35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4</w:t>
      </w:r>
      <w:r w:rsidRPr="00105B11" w:rsidR="00E327F7">
        <w:rPr>
          <w:rFonts w:ascii="Times New Roman" w:hAnsi="Times New Roman" w:cs="Times New Roman"/>
          <w:b/>
          <w:sz w:val="24"/>
          <w:szCs w:val="24"/>
          <w:lang w:val="fi-FI"/>
        </w:rPr>
        <w:t>) Vuorovaikutteiset opiskelumenetelmät</w:t>
      </w:r>
    </w:p>
    <w:p w:rsidRPr="00EE76BA" w:rsidR="00E327F7" w:rsidP="3EFFE93E" w:rsidRDefault="00E327F7" w14:paraId="527B6B7D" w14:textId="1C7EE76C">
      <w:pPr>
        <w:pStyle w:val="Normal"/>
        <w:rPr>
          <w:rFonts w:ascii="Times New Roman" w:hAnsi="Times New Roman" w:cs="Times New Roman"/>
          <w:sz w:val="24"/>
          <w:szCs w:val="24"/>
          <w:lang w:val="fi-FI"/>
        </w:rPr>
      </w:pPr>
      <w:r w:rsidRPr="3EFFE93E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Laaja yhteinen sivistyspohja lisää opiskelijoiden välistä kanssakäymistä ja helpottaa toistensa ymmärtämistä. Vuorovaikutteiset opiskelumenetelmät vaikuttavat samoin: esimerkiksi </w:t>
      </w:r>
      <w:r w:rsidRPr="3EFFE93E" w:rsidR="651E549C">
        <w:rPr>
          <w:rFonts w:ascii="Times New Roman" w:hAnsi="Times New Roman" w:cs="Times New Roman"/>
          <w:sz w:val="24"/>
          <w:szCs w:val="24"/>
          <w:lang w:val="fi-FI"/>
        </w:rPr>
        <w:t>vertaisarviointi</w:t>
      </w:r>
      <w:r w:rsidRPr="3EFFE93E" w:rsidR="651E549C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3EFFE93E" w:rsidR="00E327F7">
        <w:rPr>
          <w:rFonts w:ascii="Times New Roman" w:hAnsi="Times New Roman" w:cs="Times New Roman"/>
          <w:sz w:val="24"/>
          <w:szCs w:val="24"/>
          <w:lang w:val="fi-FI"/>
        </w:rPr>
        <w:t>parityö, ryhmätyö ja yhteistoiminnallinen oppiminen antavat mahdollisuuden sisällön oppimisen ohella tutustua opiskelutovereihin, luoda ystävyyssuhteita ja yrittää yhdessä</w:t>
      </w:r>
      <w:r w:rsidRPr="3EFFE93E" w:rsidR="00E327F7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3EFFE93E" w:rsidR="7AF2E3ED">
        <w:rPr>
          <w:rFonts w:ascii="Times New Roman" w:hAnsi="Times New Roman" w:cs="Times New Roman"/>
          <w:sz w:val="24"/>
          <w:szCs w:val="24"/>
          <w:lang w:val="fi-FI"/>
        </w:rPr>
        <w:t xml:space="preserve"> Opetussuunnitelman mukaisesti opiskeluryhmissä toteutetaan </w:t>
      </w:r>
      <w:r w:rsidRPr="3EFFE93E" w:rsidR="7AF2E3ED">
        <w:rPr>
          <w:rFonts w:ascii="Times New Roman" w:hAnsi="Times New Roman" w:cs="Times New Roman"/>
          <w:sz w:val="24"/>
          <w:szCs w:val="24"/>
          <w:lang w:val="fi-FI"/>
        </w:rPr>
        <w:t>ryhmäyttämistä</w:t>
      </w:r>
      <w:r w:rsidRPr="3EFFE93E" w:rsidR="7AF2E3ED">
        <w:rPr>
          <w:rFonts w:ascii="Times New Roman" w:hAnsi="Times New Roman" w:cs="Times New Roman"/>
          <w:sz w:val="24"/>
          <w:szCs w:val="24"/>
          <w:lang w:val="fi-FI"/>
        </w:rPr>
        <w:t xml:space="preserve"> mahdollisuuksien mukaan</w:t>
      </w:r>
      <w:r w:rsidRPr="3EFFE93E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 Tämä edesauttaa psyykkistä hyvinvointia ja parantaa yhteishenkeä.  </w:t>
      </w:r>
    </w:p>
    <w:p w:rsidR="00C17516" w:rsidP="3EFFE93E" w:rsidRDefault="00C17516" w14:paraId="63D78076" w14:textId="77777777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0C92A46" w:rsidP="3EFFE93E" w:rsidRDefault="00C92A46" w14:paraId="5D6817D7" w14:textId="77777777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5ED4A11D" w14:textId="247ABD33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5F19B50E" w14:textId="249FCE30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00E327F7" w:rsidRDefault="00352F84" w14:paraId="7D677F4C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5</w:t>
      </w:r>
      <w:r w:rsidRPr="00EE76BA" w:rsidR="00E327F7">
        <w:rPr>
          <w:rFonts w:ascii="Times New Roman" w:hAnsi="Times New Roman" w:cs="Times New Roman"/>
          <w:b/>
          <w:sz w:val="24"/>
          <w:szCs w:val="24"/>
          <w:lang w:val="fi-FI"/>
        </w:rPr>
        <w:t xml:space="preserve">) Yhteistyö huoltajien kanssa </w:t>
      </w:r>
    </w:p>
    <w:p w:rsidRPr="00EE76BA" w:rsidR="00E327F7" w:rsidP="00E327F7" w:rsidRDefault="00E327F7" w14:paraId="068B91E8" w14:textId="77777777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Tarvittaessa huoltajiin ollaan yhteydessä rehtorien, opinto-ohjaajien, </w:t>
      </w:r>
      <w:r w:rsidRPr="00AD44A5" w:rsidR="00894655">
        <w:rPr>
          <w:rFonts w:ascii="Times New Roman" w:hAnsi="Times New Roman" w:cs="Times New Roman"/>
          <w:sz w:val="24"/>
          <w:szCs w:val="24"/>
          <w:lang w:val="fi-FI"/>
        </w:rPr>
        <w:t>lukiokuraattorin</w:t>
      </w:r>
      <w:r w:rsidR="00894655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>erityisopettajan tai ryhmänohjaajan toimesta.</w:t>
      </w:r>
    </w:p>
    <w:p w:rsidR="00E327F7" w:rsidP="00E327F7" w:rsidRDefault="00AD44A5" w14:paraId="3369182C" w14:textId="7777777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V</w:t>
      </w:r>
      <w:r w:rsidRPr="00EE76BA" w:rsidR="00E327F7">
        <w:rPr>
          <w:rFonts w:ascii="Times New Roman" w:hAnsi="Times New Roman" w:cs="Times New Roman"/>
          <w:sz w:val="24"/>
          <w:szCs w:val="24"/>
          <w:lang w:val="fi-FI"/>
        </w:rPr>
        <w:t>astaavasti huoltajat voivat olla yhteydessä oppilaitoksen suuntaan.</w:t>
      </w:r>
    </w:p>
    <w:p w:rsidRPr="00EE76BA" w:rsidR="00F17C44" w:rsidP="00E327F7" w:rsidRDefault="00F17C44" w14:paraId="61D10DE0" w14:textId="7777777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Wilma-viestintäsovellus on huoltajien, opettajien ja opiskelijoiden käytössä oleva kanava.</w:t>
      </w:r>
    </w:p>
    <w:p w:rsidRPr="00F17C44" w:rsidR="00E327F7" w:rsidP="00E327F7" w:rsidRDefault="00E327F7" w14:paraId="2C0E2590" w14:textId="77777777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Koulun kotisivuilla tiedottaminen on lähinnä ulkoista tiedottamista ja opintoja koskevaa informaatiota. </w:t>
      </w:r>
      <w:r w:rsidRPr="00F17C44">
        <w:rPr>
          <w:rFonts w:ascii="Times New Roman" w:hAnsi="Times New Roman" w:cs="Times New Roman"/>
          <w:sz w:val="24"/>
          <w:szCs w:val="24"/>
          <w:lang w:val="fi-FI"/>
        </w:rPr>
        <w:t>Kotisivuilla ovat nähtävillä mm. koulun oppaat ja muita tiedotteita.</w:t>
      </w:r>
    </w:p>
    <w:p w:rsidRPr="00F17C44" w:rsidR="00E327F7" w:rsidP="00E327F7" w:rsidRDefault="00E327F7" w14:paraId="35C3E153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Pr="00352F84" w:rsidR="00E327F7" w:rsidP="00E327F7" w:rsidRDefault="00352F84" w14:paraId="67718C52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3EFFE93E" w:rsidR="00352F84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6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) Yhteistyö koulun ulkopuolisten tahojen kanssa </w:t>
      </w:r>
    </w:p>
    <w:p w:rsidRPr="00EE76BA" w:rsidR="00E327F7" w:rsidP="00E327F7" w:rsidRDefault="00E327F7" w14:paraId="349E943D" w14:textId="080BD9EE">
      <w:pPr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  <w:r w:rsidRPr="0F0355B3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Yhteistyötä koulun ulkopuolisten tahojen kanssa tehdään tarpeen mukaan. Yhteistyötahoja ovat mm. Tampereen seudun ammattiopisto Tredu, </w:t>
      </w:r>
      <w:r w:rsidRPr="0F0355B3" w:rsidR="009B005B">
        <w:rPr>
          <w:rFonts w:ascii="Times New Roman" w:hAnsi="Times New Roman" w:cs="Times New Roman"/>
          <w:sz w:val="24"/>
          <w:szCs w:val="24"/>
          <w:lang w:val="fi-FI"/>
        </w:rPr>
        <w:t xml:space="preserve">Ohjaamo, Nuorisoneuvola, </w:t>
      </w:r>
      <w:r w:rsidRPr="0F0355B3" w:rsidR="00E327F7">
        <w:rPr>
          <w:rFonts w:ascii="Times New Roman" w:hAnsi="Times New Roman" w:cs="Times New Roman"/>
          <w:sz w:val="24"/>
          <w:szCs w:val="24"/>
          <w:lang w:val="fi-FI"/>
        </w:rPr>
        <w:t>Etsivä nuorisotyö</w:t>
      </w:r>
      <w:r w:rsidRPr="0F0355B3" w:rsidR="009B005B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F0355B3" w:rsidR="00441032">
        <w:rPr>
          <w:rFonts w:ascii="Times New Roman" w:hAnsi="Times New Roman" w:cs="Times New Roman"/>
          <w:sz w:val="24"/>
          <w:szCs w:val="24"/>
          <w:lang w:val="fi-FI"/>
        </w:rPr>
        <w:t xml:space="preserve">ev.lut. seurakuntien diakoniatyö, sosiaalitoimi, </w:t>
      </w:r>
      <w:r w:rsidRPr="0F0355B3" w:rsidR="009B005B">
        <w:rPr>
          <w:rFonts w:ascii="Times New Roman" w:hAnsi="Times New Roman" w:cs="Times New Roman"/>
          <w:sz w:val="24"/>
          <w:szCs w:val="24"/>
          <w:lang w:val="fi-FI"/>
        </w:rPr>
        <w:t>KELA</w:t>
      </w:r>
      <w:r w:rsidRPr="0F0355B3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 ja TE-toimisto. Lisäksi Tampereen kaupungin sisällä tehdään yhteistyötä </w:t>
      </w:r>
      <w:r w:rsidRPr="0F0355B3" w:rsidR="009B005B">
        <w:rPr>
          <w:rFonts w:ascii="Times New Roman" w:hAnsi="Times New Roman" w:cs="Times New Roman"/>
          <w:sz w:val="24"/>
          <w:szCs w:val="24"/>
          <w:lang w:val="fi-FI"/>
        </w:rPr>
        <w:t xml:space="preserve">myös monien muiden </w:t>
      </w:r>
      <w:r w:rsidRPr="0F0355B3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eri toimijoiden kesken nuorten hyvinvoinnin edistämiseksi ja syrjäytymisen ehkäisemiseksi. </w:t>
      </w:r>
    </w:p>
    <w:p w:rsidR="00C92A46" w:rsidP="00E327F7" w:rsidRDefault="00C92A46" w14:paraId="05E0478A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00E327F7" w:rsidRDefault="00E327F7" w14:paraId="08251B61" w14:textId="1395EB59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7) </w:t>
      </w:r>
      <w:r w:rsidR="00202D33">
        <w:rPr>
          <w:rFonts w:ascii="Times New Roman" w:hAnsi="Times New Roman" w:cs="Times New Roman"/>
          <w:b/>
          <w:bCs/>
          <w:sz w:val="24"/>
          <w:szCs w:val="24"/>
          <w:lang w:val="fi-FI"/>
        </w:rPr>
        <w:t>Häiriötilanteiden toimintasuunnitelma -</w:t>
      </w:r>
      <w:hyperlink w:history="1" r:id="rId14">
        <w:r w:rsidRPr="00202D33" w:rsidR="00202D33">
          <w:rPr>
            <w:rStyle w:val="Hyperlink"/>
            <w:rFonts w:ascii="Times New Roman" w:hAnsi="Times New Roman" w:cs="Times New Roman"/>
            <w:bCs/>
            <w:sz w:val="24"/>
            <w:szCs w:val="24"/>
            <w:lang w:val="fi-FI"/>
          </w:rPr>
          <w:t>kansiosta</w:t>
        </w:r>
      </w:hyperlink>
      <w:bookmarkStart w:name="_GoBack" w:id="0"/>
      <w:bookmarkEnd w:id="0"/>
      <w:r w:rsidR="00202D33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löytyy</w:t>
      </w:r>
      <w:r w:rsidRPr="00B55EE5" w:rsidR="00B55EE5">
        <w:rPr>
          <w:rFonts w:ascii="Times New Roman" w:hAnsi="Times New Roman" w:cs="Times New Roman"/>
          <w:sz w:val="24"/>
          <w:szCs w:val="24"/>
          <w:lang w:val="fi-FI"/>
        </w:rPr>
        <w:t xml:space="preserve">. Toisen asteen yhteinen suunnitelma sekä Tampereen Aikuislukion </w:t>
      </w:r>
      <w:r w:rsidR="00202D33">
        <w:rPr>
          <w:rFonts w:ascii="Times New Roman" w:hAnsi="Times New Roman" w:cs="Times New Roman"/>
          <w:sz w:val="24"/>
          <w:szCs w:val="24"/>
          <w:lang w:val="fi-FI"/>
        </w:rPr>
        <w:t>toimintasuunnitelma liitteineen.</w:t>
      </w:r>
    </w:p>
    <w:p w:rsidRPr="00EE76BA" w:rsidR="00E327F7" w:rsidP="00E327F7" w:rsidRDefault="00E327F7" w14:paraId="12980C17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Pr="00EE76BA" w:rsidR="00E327F7" w:rsidP="00E327F7" w:rsidRDefault="00E327F7" w14:paraId="27C4EC03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8) Suunnitelma opiskelijan suojaamiseksi väkivallalta, kiusaamiselta ja </w:t>
      </w:r>
      <w:r w:rsidRPr="00B55EE5">
        <w:rPr>
          <w:rFonts w:ascii="Times New Roman" w:hAnsi="Times New Roman" w:cs="Times New Roman"/>
          <w:b/>
          <w:bCs/>
          <w:sz w:val="24"/>
          <w:szCs w:val="24"/>
          <w:lang w:val="fi-FI"/>
        </w:rPr>
        <w:t>häirinnältä</w:t>
      </w:r>
      <w:r w:rsidRPr="00B55EE5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55EE5" w:rsidR="00B55EE5">
        <w:rPr>
          <w:rFonts w:ascii="Times New Roman" w:hAnsi="Times New Roman" w:cs="Times New Roman"/>
          <w:sz w:val="24"/>
          <w:szCs w:val="24"/>
          <w:lang w:val="fi-FI"/>
        </w:rPr>
        <w:t>kts. kohta 7.</w:t>
      </w:r>
    </w:p>
    <w:p w:rsidR="00C92A46" w:rsidP="00E327F7" w:rsidRDefault="00C92A46" w14:paraId="489EFF56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3B7A5A" w:rsidR="003B7A5A" w:rsidP="003B7A5A" w:rsidRDefault="00E327F7" w14:paraId="533F0500" w14:textId="77777777">
      <w:pPr>
        <w:rPr>
          <w:rFonts w:ascii="Calibri" w:hAnsi="Calibri" w:cs="Calibri"/>
          <w:lang w:val="fi-FI"/>
        </w:rPr>
      </w:pP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>9) Päihdesuunnitelma</w:t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 kts. </w:t>
      </w:r>
      <w:hyperlink r:id="rId15">
        <w:r w:rsidRPr="32353A68" w:rsidR="003B7A5A">
          <w:rPr>
            <w:rStyle w:val="Hyperlink"/>
            <w:lang w:val="fi-FI"/>
          </w:rPr>
          <w:t>Päihteettömyyssuunnitelma toinenaste_2021_2024.pdf (tampere.fi)</w:t>
        </w:r>
      </w:hyperlink>
    </w:p>
    <w:p w:rsidR="00781C6A" w:rsidP="00E327F7" w:rsidRDefault="00781C6A" w14:paraId="46860585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5FC9B0AE" w:rsidP="3EFFE93E" w:rsidRDefault="5FC9B0AE" w14:paraId="5050D633" w14:textId="2345B522">
      <w:pPr>
        <w:spacing w:line="259" w:lineRule="auto"/>
        <w:rPr>
          <w:sz w:val="24"/>
          <w:szCs w:val="24"/>
          <w:lang w:val="fi-FI"/>
        </w:rPr>
      </w:pPr>
      <w:r w:rsidRPr="3EFFE93E" w:rsidR="00AC0B8A">
        <w:rPr>
          <w:rFonts w:ascii="Times New Roman" w:hAnsi="Times New Roman" w:cs="Times New Roman"/>
          <w:b w:val="1"/>
          <w:bCs w:val="1"/>
          <w:color w:val="auto"/>
          <w:sz w:val="24"/>
          <w:szCs w:val="24"/>
          <w:lang w:val="fi-FI"/>
        </w:rPr>
        <w:t>10) Opintojen seuranta</w:t>
      </w:r>
      <w:r w:rsidRPr="3EFFE93E" w:rsidR="00AC0B8A">
        <w:rPr>
          <w:rFonts w:ascii="Times New Roman" w:hAnsi="Times New Roman" w:cs="Times New Roman"/>
          <w:b w:val="1"/>
          <w:bCs w:val="1"/>
          <w:color w:val="auto"/>
          <w:sz w:val="24"/>
          <w:szCs w:val="24"/>
          <w:lang w:val="fi-FI"/>
        </w:rPr>
        <w:t xml:space="preserve"> </w:t>
      </w:r>
    </w:p>
    <w:p w:rsidR="5FC9B0AE" w:rsidP="32353A68" w:rsidRDefault="5FC9B0AE" w14:paraId="1D50C9D5" w14:textId="63A6B26C">
      <w:pPr>
        <w:spacing w:line="259" w:lineRule="auto"/>
        <w:rPr>
          <w:sz w:val="24"/>
          <w:szCs w:val="24"/>
          <w:lang w:val="fi-FI"/>
        </w:rPr>
      </w:pPr>
      <w:r w:rsidRPr="3EFFE93E" w:rsidR="5FC9B0AE">
        <w:rPr>
          <w:rFonts w:ascii="Times New Roman" w:hAnsi="Times New Roman" w:cs="Times New Roman"/>
          <w:sz w:val="24"/>
          <w:szCs w:val="24"/>
          <w:lang w:val="fi-FI"/>
        </w:rPr>
        <w:t>“Opiskelijalla on oikeus saada tukea riippumatta siitä, mistä syistä oppimisvaikeudet johtuvat. Oppimisvaikeudet voivat johtua esimerkiksi luku- ja kirjoitusvaikeuksista, matemaattisista tai tarkkaavuuden vaikeuksista, sairaudesta, vammasta tai elämäntilanteesta.” LOPS 2021/Erityisopetus ja muu oppimisen tuki</w:t>
      </w:r>
    </w:p>
    <w:p w:rsidR="0F0355B3" w:rsidP="0F0355B3" w:rsidRDefault="0F0355B3" w14:paraId="30B4E65F" w14:textId="7379BB2F">
      <w:pPr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5FC9B0AE" w:rsidP="32353A68" w:rsidRDefault="5FC9B0AE" w14:paraId="76FF24F9" w14:textId="480D234B">
      <w:pPr>
        <w:spacing w:line="259" w:lineRule="auto"/>
        <w:rPr>
          <w:b/>
          <w:bCs/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Tuen tarpeen arviointi opintojen alussa sekä säännöllisesti opintojen edetessä. </w:t>
      </w:r>
    </w:p>
    <w:p w:rsidR="5FC9B0AE" w:rsidP="32353A68" w:rsidRDefault="5FC9B0AE" w14:paraId="038FE6F7" w14:textId="6BD50002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Ensisijaisia toimijoita tuen tarpeen arvioinnissa ovat ryhmänohjaajat, erityisopettaja, opinto-ohjaajat sekä aineenopettajat. </w:t>
      </w:r>
    </w:p>
    <w:p w:rsidR="5FC9B0AE" w:rsidP="32353A68" w:rsidRDefault="5FC9B0AE" w14:paraId="63F56BB6" w14:textId="74AC7AF3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Erityisopettaja vierailee opintojaksoilla, järjestää yleisellä kutsulla luki-seulan ja tarvittaessa matematiikan oppimiskartoituksen. </w:t>
      </w:r>
    </w:p>
    <w:p w:rsidR="5FC9B0AE" w:rsidP="32353A68" w:rsidRDefault="5FC9B0AE" w14:paraId="60E4D09E" w14:textId="65F5E7A4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Hän on opiskelijan tavoitettavissa ajanvarauksella luokassa toimimisen lisäksi. </w:t>
      </w:r>
    </w:p>
    <w:p w:rsidR="5FC9B0AE" w:rsidP="32353A68" w:rsidRDefault="5FC9B0AE" w14:paraId="28665AD8" w14:textId="5F8AE309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>Erityisen tärkeässä osassa tuen tarpeen arvioinnissa ovat opinto-ohjaajat, jotka arvioivat asiaa opiskelijan opintosuunnitelmaa tehdessä. Ja myöhemmin seuratessaan opintojen edistymistä ensisijaisesti oppivelvollisten osalta.</w:t>
      </w:r>
    </w:p>
    <w:p w:rsidR="5FC9B0AE" w:rsidP="32353A68" w:rsidRDefault="5FC9B0AE" w14:paraId="4F37F8E7" w14:textId="1B39AFFF">
      <w:pPr>
        <w:spacing w:line="259" w:lineRule="auto"/>
        <w:rPr>
          <w:sz w:val="24"/>
          <w:szCs w:val="24"/>
          <w:lang w:val="fi-FI"/>
        </w:rPr>
      </w:pPr>
      <w:r w:rsidRPr="0F0355B3" w:rsidR="5FC9B0AE">
        <w:rPr>
          <w:rFonts w:ascii="Times New Roman" w:hAnsi="Times New Roman" w:cs="Times New Roman"/>
          <w:sz w:val="24"/>
          <w:szCs w:val="24"/>
          <w:lang w:val="fi-FI"/>
        </w:rPr>
        <w:t xml:space="preserve">Tärkein toimija aktiivisessa seurannassa on kukin aineenopettaja, joka työskentelee lähi- tai etäkontaktissa opiskelijaan. Opettaja voi saada tukea ja konsultoida erityisopettajaa, opinto-ohjaajaa ja kuraattoria opiskelija nimettynä, mikäli tähän on opiskelijalta saatu lupa – tai muuten nimettömästi. </w:t>
      </w:r>
    </w:p>
    <w:p w:rsidR="5FC9B0AE" w:rsidP="32353A68" w:rsidRDefault="5FC9B0AE" w14:paraId="54D971AB" w14:textId="660833E1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>Myös kuraattori vierailee oppitunneilla sekä on opiskelijan tavoitettavissa koululla.</w:t>
      </w:r>
    </w:p>
    <w:p w:rsidR="5FC9B0AE" w:rsidP="32353A68" w:rsidRDefault="5FC9B0AE" w14:paraId="5301E83F" w14:textId="72CDD5CA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>Tukitoimet kirjataan Wilman tuen lomakkeelle.</w:t>
      </w:r>
    </w:p>
    <w:p w:rsidR="32353A68" w:rsidP="32353A68" w:rsidRDefault="32353A68" w14:paraId="25C01F01" w14:textId="28AF52E7">
      <w:pPr>
        <w:spacing w:line="259" w:lineRule="auto"/>
        <w:rPr>
          <w:sz w:val="24"/>
          <w:szCs w:val="24"/>
          <w:lang w:val="fi-FI"/>
        </w:rPr>
      </w:pPr>
    </w:p>
    <w:p w:rsidR="0F0355B3" w:rsidP="0F0355B3" w:rsidRDefault="0F0355B3" w14:paraId="421504CD" w14:textId="2AC8F303">
      <w:pPr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368C2ADB" w14:textId="11B7534D">
      <w:pPr>
        <w:pStyle w:val="Normal"/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58BA6D79" w14:textId="6DD86EE5">
      <w:pPr>
        <w:pStyle w:val="Normal"/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65924861" w14:textId="75AB3FE3">
      <w:pPr>
        <w:pStyle w:val="Normal"/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2FC3C664" w14:textId="2197BE5C">
      <w:pPr>
        <w:pStyle w:val="Normal"/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6F62205F" w14:textId="125782D2">
      <w:pPr>
        <w:pStyle w:val="Normal"/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3EFFE93E" w:rsidP="3EFFE93E" w:rsidRDefault="3EFFE93E" w14:paraId="0E2220D9" w14:textId="741BB48E">
      <w:pPr>
        <w:pStyle w:val="Normal"/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2B4AC721" w14:textId="4F2394FF">
      <w:pPr>
        <w:spacing w:line="259" w:lineRule="auto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5FC9B0AE" w:rsidP="32353A68" w:rsidRDefault="5FC9B0AE" w14:paraId="6D60CCDD" w14:textId="3EDA5268">
      <w:pPr>
        <w:spacing w:line="259" w:lineRule="auto"/>
        <w:rPr>
          <w:b/>
          <w:bCs/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Opettajat arvioivat tuen tarvetta yhdessä opiskelijan ja tarvittaessa huoltajan kanssa. </w:t>
      </w:r>
    </w:p>
    <w:p w:rsidR="5FC9B0AE" w:rsidP="32353A68" w:rsidRDefault="5FC9B0AE" w14:paraId="4E0EAC0D" w14:textId="67E5C141">
      <w:pPr>
        <w:spacing w:line="259" w:lineRule="auto"/>
        <w:rPr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sz w:val="24"/>
          <w:szCs w:val="24"/>
          <w:lang w:val="fi-FI"/>
        </w:rPr>
        <w:t>Toimintamalli opettajille ongelmatilanteisiin.</w:t>
      </w:r>
      <w:r>
        <w:br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Jos opettajalla tai muulla henkilöstön jäsenellä herää huoli opiskelijan opintojen etenemisestä, </w:t>
      </w:r>
      <w:r>
        <w:tab/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poissaoloista tai muusta syystä opettaja (oppivelvollisen opiskelijan osalta mahdollinen </w:t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ryhmänohjaaja) ottaa asian puheeksi opiskelijan kanssa ja voi ohjata opiskelijan erityisopettajan tai </w:t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kuraattorin (oppivelvolliset myös terveydenhoitajan tai psykologin) luokse. Huoltajaan voidaan ottaa </w:t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yhteyttä, mikäli opiskelija on alaikäinen tai siihen on opiskelijan lupa. Mikäli tarvitaan lisää </w:t>
      </w:r>
      <w:r>
        <w:tab/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pedagogista tai opiskeluhuollollista asiantuntemusta, kootaan monialainen asiantuntijaryhmä, jos </w:t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siihen on opiskelijan ja/tai huoltajan lupa. Ryhmän tapaamisia jatketaan tarvittaessa ja seurataan tuen </w:t>
      </w:r>
      <w:r>
        <w:tab/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>tarpeen tilannetta sekä voidaan ohjata opiskelija koulun ulkopuolisen tahon palvelujen piiriin.</w:t>
      </w:r>
    </w:p>
    <w:p w:rsidR="32353A68" w:rsidP="32353A68" w:rsidRDefault="32353A68" w14:paraId="158264DC" w14:textId="673DE7AC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32353A68" w:rsidP="32353A68" w:rsidRDefault="32353A68" w14:paraId="5D02B6F2" w14:textId="60963DE1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71F4B390" w:rsidP="71F4B390" w:rsidRDefault="71F4B390" w14:paraId="6E67C8B1" w14:textId="61491BB3"/>
    <w:p w:rsidR="71F4B390" w:rsidP="32353A68" w:rsidRDefault="08F4E43A" w14:paraId="50C31393" w14:textId="6510E25D">
      <w:r>
        <w:rPr>
          <w:noProof/>
        </w:rPr>
        <w:drawing>
          <wp:inline distT="0" distB="0" distL="0" distR="0" wp14:anchorId="6D279E3B" wp14:editId="6DE23861">
            <wp:extent cx="6871507" cy="4253144"/>
            <wp:effectExtent l="0" t="0" r="0" b="0"/>
            <wp:docPr id="1728470502" name="Picture 172847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507" cy="425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353A68" w:rsidP="32353A68" w:rsidRDefault="32353A68" w14:paraId="468660EF" w14:textId="79A32BE6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32353A68" w:rsidP="32353A68" w:rsidRDefault="32353A68" w14:paraId="73ACCAE6" w14:textId="74A475B2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32353A68" w:rsidP="32353A68" w:rsidRDefault="32353A68" w14:paraId="71C527FA" w14:textId="6F9A9818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32353A68" w:rsidP="32353A68" w:rsidRDefault="32353A68" w14:paraId="676D06A6" w14:textId="3D232C1C">
      <w:pPr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5F524979" w14:textId="7306B2FF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0A888F06" w14:textId="6955092C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382C8BCF" w14:textId="528818E5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7ABD2EEB" w14:textId="7799916C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5C184804" w14:textId="32AA5C0D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3AF33691" w14:textId="041749FF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449640A9" w14:textId="01BCBEC5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05BA88E4" w14:textId="414F774E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="0F0355B3" w:rsidP="0F0355B3" w:rsidRDefault="0F0355B3" w14:paraId="2E662254" w14:textId="123FA942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</w:pPr>
    </w:p>
    <w:p w:rsidRPr="00EE76BA" w:rsidR="00E327F7" w:rsidP="32353A68" w:rsidRDefault="00E327F7" w14:paraId="2FC88D51" w14:textId="07C727B7">
      <w:pPr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>1</w:t>
      </w:r>
      <w:r w:rsidRPr="32353A68" w:rsidR="00AC0B8A">
        <w:rPr>
          <w:rFonts w:ascii="Times New Roman" w:hAnsi="Times New Roman" w:cs="Times New Roman"/>
          <w:b/>
          <w:bCs/>
          <w:sz w:val="24"/>
          <w:szCs w:val="24"/>
          <w:lang w:val="fi-FI"/>
        </w:rPr>
        <w:t>1</w:t>
      </w: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>) Opiskelijan ohjaaminen opiskeluhuollon palvelujen piiriin</w:t>
      </w:r>
      <w:r w:rsidRPr="32353A68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:rsidR="32353A68" w:rsidP="32353A68" w:rsidRDefault="32353A68" w14:paraId="4F2ED900" w14:textId="7B25F88B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C92A46" w:rsidP="71F4B390" w:rsidRDefault="00C92A46" w14:paraId="3F3F397E" w14:textId="588F0845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C92A46" w:rsidP="71F4B390" w:rsidRDefault="31942BBF" w14:paraId="3BE233DE" w14:textId="1C4947C3">
      <w:r>
        <w:rPr>
          <w:noProof/>
        </w:rPr>
        <w:drawing>
          <wp:inline distT="0" distB="0" distL="0" distR="0" wp14:anchorId="6715B819" wp14:editId="7B668AAA">
            <wp:extent cx="6327200" cy="2735110"/>
            <wp:effectExtent l="0" t="0" r="0" b="0"/>
            <wp:docPr id="2106829616" name="Picture 210682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200" cy="273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8A" w:rsidP="00E327F7" w:rsidRDefault="00AC0B8A" w14:paraId="3C7F6484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32353A68" w:rsidRDefault="00E327F7" w14:paraId="6F78E082" w14:textId="62ED87BF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32353A68" w:rsidRDefault="00E327F7" w14:paraId="6C451A77" w14:textId="32A64FC1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32353A68" w:rsidRDefault="00E327F7" w14:paraId="1AC1521C" w14:textId="383C6B4E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32353A68" w:rsidRDefault="00E327F7" w14:paraId="7E3FEC46" w14:textId="2EA7B9C6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32353A68">
        <w:rPr>
          <w:rFonts w:ascii="Times New Roman" w:hAnsi="Times New Roman" w:cs="Times New Roman"/>
          <w:b/>
          <w:bCs/>
          <w:sz w:val="24"/>
          <w:szCs w:val="24"/>
          <w:lang w:val="fi-FI"/>
        </w:rPr>
        <w:t>II YKSILÖKOHTAISEN OPISKELUHUOLLON JÄRJESTÄMINEN</w:t>
      </w:r>
    </w:p>
    <w:p w:rsidRPr="00EE76BA" w:rsidR="00E327F7" w:rsidP="00E327F7" w:rsidRDefault="00E327F7" w14:paraId="75582ED7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Pr="00EE76BA" w:rsidR="00E327F7" w:rsidP="00E327F7" w:rsidRDefault="00E327F7" w14:paraId="3CEBB6C2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Pr="00EE76BA" w:rsidR="00E327F7" w:rsidP="00E327F7" w:rsidRDefault="001A6F5E" w14:paraId="39CF1854" w14:textId="044435F3">
      <w:pPr>
        <w:rPr>
          <w:rFonts w:ascii="Times New Roman" w:hAnsi="Times New Roman" w:cs="Times New Roman"/>
          <w:i/>
          <w:iCs/>
          <w:color w:val="FF0000"/>
          <w:sz w:val="24"/>
          <w:szCs w:val="24"/>
          <w:lang w:val="fi-FI"/>
        </w:rPr>
      </w:pPr>
      <w:r w:rsidRPr="3EFFE93E" w:rsidR="001A6F5E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2</w:t>
      </w:r>
      <w:r w:rsidRPr="3EFFE93E" w:rsidR="002E0505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.1 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Kuraattori-</w:t>
      </w:r>
      <w:r w:rsidRPr="3EFFE93E" w:rsidR="00BE355D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 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ja psykologipalvelut </w:t>
      </w:r>
    </w:p>
    <w:p w:rsidRPr="00EE76BA" w:rsidR="00E327F7" w:rsidP="00E327F7" w:rsidRDefault="00E327F7" w14:paraId="68DFCD06" w14:textId="77777777">
      <w:pPr>
        <w:rPr>
          <w:rFonts w:ascii="Times New Roman" w:hAnsi="Times New Roman" w:cs="Times New Roman"/>
          <w:iCs/>
          <w:color w:val="FF0000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Lukiokuraattori ja lukiopsykologi tarjoavat opiskelijoille hyvinvointia tukevia vastaanottokäyntejä. Tarpeen mukaan opiskelija ohjataan jatkotutkimuksiin ja jatkohoitoon sekä muiden </w:t>
      </w:r>
      <w:r w:rsidRPr="00AD44A5">
        <w:rPr>
          <w:rFonts w:ascii="Times New Roman" w:hAnsi="Times New Roman" w:cs="Times New Roman"/>
          <w:sz w:val="24"/>
          <w:szCs w:val="24"/>
          <w:lang w:val="fi-FI"/>
        </w:rPr>
        <w:t xml:space="preserve">palveluiden piiriin. </w:t>
      </w:r>
      <w:r w:rsidRPr="00AD44A5" w:rsidR="00894655">
        <w:rPr>
          <w:rFonts w:ascii="Times New Roman" w:hAnsi="Times New Roman" w:cs="Times New Roman"/>
          <w:sz w:val="24"/>
          <w:szCs w:val="24"/>
          <w:lang w:val="fi-FI"/>
        </w:rPr>
        <w:t xml:space="preserve">Aikuislukion lukiokuraattori </w:t>
      </w:r>
      <w:r w:rsidRPr="00AD44A5">
        <w:rPr>
          <w:rFonts w:ascii="Times New Roman" w:hAnsi="Times New Roman" w:cs="Times New Roman"/>
          <w:sz w:val="24"/>
          <w:szCs w:val="24"/>
          <w:lang w:val="fi-FI"/>
        </w:rPr>
        <w:t xml:space="preserve">ja </w:t>
      </w:r>
      <w:r w:rsidRPr="00AD44A5" w:rsidR="00894655">
        <w:rPr>
          <w:rFonts w:ascii="Times New Roman" w:hAnsi="Times New Roman" w:cs="Times New Roman"/>
          <w:sz w:val="24"/>
          <w:szCs w:val="24"/>
          <w:lang w:val="fi-FI"/>
        </w:rPr>
        <w:t xml:space="preserve">Sammon keskuslukion </w:t>
      </w:r>
      <w:r w:rsidRPr="00AD44A5">
        <w:rPr>
          <w:rFonts w:ascii="Times New Roman" w:hAnsi="Times New Roman" w:cs="Times New Roman"/>
          <w:sz w:val="24"/>
          <w:szCs w:val="24"/>
          <w:lang w:val="fi-FI"/>
        </w:rPr>
        <w:t>psykologi toimivat tarpeen mukaan linkkinä opiskelijan, huoltajan ja koulun sekä eri yhteistyötahojen välillä.</w:t>
      </w:r>
    </w:p>
    <w:p w:rsidRPr="00EE76BA" w:rsidR="00E327F7" w:rsidP="00E327F7" w:rsidRDefault="00E327F7" w14:paraId="6CC94D19" w14:textId="77777777">
      <w:pPr>
        <w:rPr>
          <w:rFonts w:ascii="Times New Roman" w:hAnsi="Times New Roman" w:cs="Times New Roman"/>
          <w:iCs/>
          <w:color w:val="FF0000"/>
          <w:sz w:val="24"/>
          <w:szCs w:val="24"/>
          <w:lang w:val="fi-FI"/>
        </w:rPr>
      </w:pPr>
    </w:p>
    <w:p w:rsidRPr="00EE76BA" w:rsidR="00E327F7" w:rsidP="00E327F7" w:rsidRDefault="00AD44A5" w14:paraId="019FA3D5" w14:textId="77777777">
      <w:pPr>
        <w:rPr>
          <w:rFonts w:ascii="Times New Roman" w:hAnsi="Times New Roman" w:cs="Times New Roman"/>
          <w:iCs/>
          <w:color w:val="FF0000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Kaikki o</w:t>
      </w:r>
      <w:r w:rsidRPr="00EE76BA" w:rsidR="00E327F7">
        <w:rPr>
          <w:rFonts w:ascii="Times New Roman" w:hAnsi="Times New Roman" w:cs="Times New Roman"/>
          <w:sz w:val="24"/>
          <w:szCs w:val="24"/>
          <w:lang w:val="fi-FI"/>
        </w:rPr>
        <w:t>piskelijat voivat hakeutua kuraattori</w:t>
      </w:r>
      <w:r>
        <w:rPr>
          <w:rFonts w:ascii="Times New Roman" w:hAnsi="Times New Roman" w:cs="Times New Roman"/>
          <w:sz w:val="24"/>
          <w:szCs w:val="24"/>
          <w:lang w:val="fi-FI"/>
        </w:rPr>
        <w:t>n</w:t>
      </w:r>
      <w:r w:rsidRPr="00EE76BA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i-FI"/>
        </w:rPr>
        <w:t>ja oppivelvolliset myös</w:t>
      </w:r>
      <w:r w:rsidRPr="00EE76BA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 psykologi</w:t>
      </w:r>
      <w:r>
        <w:rPr>
          <w:rFonts w:ascii="Times New Roman" w:hAnsi="Times New Roman" w:cs="Times New Roman"/>
          <w:sz w:val="24"/>
          <w:szCs w:val="24"/>
          <w:lang w:val="fi-FI"/>
        </w:rPr>
        <w:t>n vastaanotolle.</w:t>
      </w:r>
      <w:r w:rsidRPr="00EE76BA" w:rsidR="00E327F7">
        <w:rPr>
          <w:rFonts w:ascii="Times New Roman" w:hAnsi="Times New Roman" w:cs="Times New Roman"/>
          <w:sz w:val="24"/>
          <w:szCs w:val="24"/>
          <w:lang w:val="fi-FI"/>
        </w:rPr>
        <w:t xml:space="preserve"> Käynnit ovat maksuttomia, luottamuksellisia ja vapaaehtoisia.</w:t>
      </w:r>
    </w:p>
    <w:p w:rsidRPr="00EE76BA" w:rsidR="00E327F7" w:rsidP="00E327F7" w:rsidRDefault="00E327F7" w14:paraId="645CDDA5" w14:textId="77777777">
      <w:pPr>
        <w:rPr>
          <w:rFonts w:ascii="Times New Roman" w:hAnsi="Times New Roman" w:cs="Times New Roman"/>
          <w:iCs/>
          <w:color w:val="FF0000"/>
          <w:sz w:val="24"/>
          <w:szCs w:val="24"/>
          <w:lang w:val="fi-FI"/>
        </w:rPr>
      </w:pPr>
    </w:p>
    <w:p w:rsidRPr="009B005B" w:rsidR="009B005B" w:rsidP="00E327F7" w:rsidRDefault="00E327F7" w14:paraId="59AFF6C8" w14:textId="0E335EC8">
      <w:pPr>
        <w:rPr>
          <w:rFonts w:ascii="Times New Roman" w:hAnsi="Times New Roman" w:cs="Times New Roman"/>
          <w:iCs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>Kuraattori auttaa opiskelijoita tarvittaessa opiskeluun (esim. motivaatio</w:t>
      </w:r>
      <w:r w:rsidR="009B005B">
        <w:rPr>
          <w:rFonts w:ascii="Times New Roman" w:hAnsi="Times New Roman" w:cs="Times New Roman"/>
          <w:sz w:val="24"/>
          <w:szCs w:val="24"/>
          <w:lang w:val="fi-FI"/>
        </w:rPr>
        <w:t>n puute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 ja poissaolot),</w:t>
      </w:r>
      <w:r w:rsidR="009B005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sosiaalisiin </w:t>
      </w:r>
      <w:r w:rsidR="009B005B">
        <w:rPr>
          <w:rFonts w:ascii="Times New Roman" w:hAnsi="Times New Roman" w:cs="Times New Roman"/>
          <w:sz w:val="24"/>
          <w:szCs w:val="24"/>
          <w:lang w:val="fi-FI"/>
        </w:rPr>
        <w:t xml:space="preserve">suhteisiin,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>päihteiden käyttö</w:t>
      </w:r>
      <w:r w:rsidR="009B005B">
        <w:rPr>
          <w:rFonts w:ascii="Times New Roman" w:hAnsi="Times New Roman" w:cs="Times New Roman"/>
          <w:sz w:val="24"/>
          <w:szCs w:val="24"/>
          <w:lang w:val="fi-FI"/>
        </w:rPr>
        <w:t xml:space="preserve">ön, itsenäistymiseen sekä taloudelliseen tilanteeseen liittyvissä asioissa. </w:t>
      </w:r>
      <w:r w:rsidR="009B005B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Tapaamisten myötä </w:t>
      </w:r>
      <w:r w:rsidRPr="009B005B" w:rsidR="009B005B">
        <w:rPr>
          <w:rFonts w:ascii="Times New Roman" w:hAnsi="Times New Roman" w:cs="Times New Roman"/>
          <w:iCs/>
          <w:sz w:val="24"/>
          <w:szCs w:val="24"/>
          <w:lang w:val="fi-FI"/>
        </w:rPr>
        <w:t>kartoitetaan opiskelijan elämäntilannetta ja tuen tarvetta, sekä annetaan palveluohjausta, neuvontaa ja tukea.</w:t>
      </w:r>
      <w:r w:rsidR="009B005B">
        <w:rPr>
          <w:rFonts w:ascii="Times New Roman" w:hAnsi="Times New Roman" w:cs="Times New Roman"/>
          <w:iCs/>
          <w:sz w:val="24"/>
          <w:szCs w:val="24"/>
          <w:lang w:val="fi-FI"/>
        </w:rPr>
        <w:t xml:space="preserve">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>Tarvittaessa kuraattori tekee myös kriisityötä. Kuraattori on paikalla</w:t>
      </w:r>
      <w:r w:rsidR="009B005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350CA4">
        <w:rPr>
          <w:rFonts w:ascii="Times New Roman" w:hAnsi="Times New Roman" w:cs="Times New Roman"/>
          <w:sz w:val="24"/>
          <w:szCs w:val="24"/>
          <w:lang w:val="fi-FI"/>
        </w:rPr>
        <w:t>maanantaista perjantaihin ajanvarauksella</w:t>
      </w:r>
      <w:r w:rsidR="00A36F96">
        <w:rPr>
          <w:rFonts w:ascii="Times New Roman" w:hAnsi="Times New Roman" w:cs="Times New Roman"/>
          <w:sz w:val="24"/>
          <w:szCs w:val="24"/>
          <w:lang w:val="fi-FI"/>
        </w:rPr>
        <w:t xml:space="preserve"> työhuoneessa D205.</w:t>
      </w:r>
    </w:p>
    <w:p w:rsidR="009B005B" w:rsidP="00E327F7" w:rsidRDefault="009B005B" w14:paraId="4E9B34EA" w14:textId="77777777">
      <w:pPr>
        <w:rPr>
          <w:rFonts w:ascii="Times New Roman" w:hAnsi="Times New Roman" w:cs="Times New Roman"/>
          <w:sz w:val="24"/>
          <w:szCs w:val="24"/>
          <w:highlight w:val="cyan"/>
          <w:lang w:val="fi-FI"/>
        </w:rPr>
      </w:pPr>
    </w:p>
    <w:p w:rsidRPr="00EE76BA" w:rsidR="00E327F7" w:rsidP="00E327F7" w:rsidRDefault="00E327F7" w14:paraId="3349E22E" w14:textId="15C63ED0">
      <w:pPr>
        <w:rPr>
          <w:rFonts w:ascii="Times New Roman" w:hAnsi="Times New Roman" w:cs="Times New Roman"/>
          <w:iCs/>
          <w:color w:val="FF0000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>Psykologi ohjaa, neuvoo ja tukee tarvittaessa opiskelijoita psyykkiseen hyvinvointiin, opiskeluun ja elämäntilanteeseen liittyvissä asioissa. Psykologi on paikalla Sammon keskuslukiolla pääsääntöisesti</w:t>
      </w:r>
      <w:r w:rsidR="00350CA4">
        <w:rPr>
          <w:rFonts w:ascii="Times New Roman" w:hAnsi="Times New Roman" w:cs="Times New Roman"/>
          <w:sz w:val="24"/>
          <w:szCs w:val="24"/>
          <w:lang w:val="fi-FI"/>
        </w:rPr>
        <w:t xml:space="preserve"> maanantaista perjantaihin ajanvarauksella</w:t>
      </w:r>
      <w:r w:rsidR="00A36F96">
        <w:rPr>
          <w:rFonts w:ascii="Times New Roman" w:hAnsi="Times New Roman" w:cs="Times New Roman"/>
          <w:sz w:val="24"/>
          <w:szCs w:val="24"/>
          <w:lang w:val="fi-FI"/>
        </w:rPr>
        <w:t xml:space="preserve"> työhuone D207.</w:t>
      </w:r>
    </w:p>
    <w:p w:rsidRPr="00EE76BA" w:rsidR="00E327F7" w:rsidP="0F0355B3" w:rsidRDefault="00E327F7" w14:paraId="3476CB24" w14:textId="77777777">
      <w:pPr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</w:p>
    <w:p w:rsidR="0F0355B3" w:rsidP="0F0355B3" w:rsidRDefault="0F0355B3" w14:paraId="7A76F154" w14:textId="4F72D5BE">
      <w:pPr>
        <w:pStyle w:val="Normal"/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</w:p>
    <w:p w:rsidR="0F0355B3" w:rsidP="0F0355B3" w:rsidRDefault="0F0355B3" w14:paraId="67CEB1A2" w14:textId="0F65F3E2">
      <w:pPr>
        <w:pStyle w:val="Normal"/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</w:p>
    <w:p w:rsidR="0F0355B3" w:rsidP="0F0355B3" w:rsidRDefault="0F0355B3" w14:paraId="23D4D1DF" w14:textId="759EBEA5">
      <w:pPr>
        <w:pStyle w:val="Normal"/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</w:p>
    <w:p w:rsidR="0F0355B3" w:rsidP="0F0355B3" w:rsidRDefault="0F0355B3" w14:paraId="64F69006" w14:textId="1817F961">
      <w:pPr>
        <w:pStyle w:val="Normal"/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</w:p>
    <w:p w:rsidR="3EFFE93E" w:rsidP="3EFFE93E" w:rsidRDefault="3EFFE93E" w14:paraId="212686AE" w14:textId="7EB97E58">
      <w:pPr>
        <w:pStyle w:val="Normal"/>
        <w:rPr>
          <w:rFonts w:ascii="Times New Roman" w:hAnsi="Times New Roman" w:cs="Times New Roman"/>
          <w:color w:val="FF0000"/>
          <w:sz w:val="24"/>
          <w:szCs w:val="24"/>
          <w:lang w:val="fi-FI"/>
        </w:rPr>
      </w:pPr>
    </w:p>
    <w:p w:rsidR="00660930" w:rsidRDefault="00660930" w14:paraId="4C5BE20B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EE76BA" w:rsidR="00E327F7" w:rsidP="00E327F7" w:rsidRDefault="001A6F5E" w14:paraId="7BFBA226" w14:textId="07F4ED28">
      <w:pPr>
        <w:rPr>
          <w:rFonts w:ascii="Times New Roman" w:hAnsi="Times New Roman" w:cs="Times New Roman"/>
          <w:sz w:val="24"/>
          <w:szCs w:val="24"/>
          <w:lang w:val="fi-FI"/>
        </w:rPr>
      </w:pPr>
      <w:r w:rsidRPr="3EFFE93E" w:rsidR="001A6F5E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2</w:t>
      </w:r>
      <w:r w:rsidRPr="3EFFE93E" w:rsidR="002E0505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.2 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Opiskeluterveydenhuoltopalvelut </w:t>
      </w:r>
    </w:p>
    <w:p w:rsidRPr="00EE76BA" w:rsidR="00E327F7" w:rsidP="00E327F7" w:rsidRDefault="00E327F7" w14:paraId="34253DD6" w14:textId="4A6EF3E0">
      <w:pPr>
        <w:rPr>
          <w:rFonts w:ascii="Times New Roman" w:hAnsi="Times New Roman" w:eastAsia="Tahoma" w:cs="Times New Roman"/>
          <w:sz w:val="24"/>
          <w:szCs w:val="24"/>
          <w:lang w:val="fi-FI"/>
        </w:rPr>
      </w:pPr>
      <w:r w:rsidRPr="3EFFE93E" w:rsidR="00E327F7">
        <w:rPr>
          <w:rFonts w:ascii="Times New Roman" w:hAnsi="Times New Roman" w:eastAsia="Tahoma" w:cs="Times New Roman"/>
          <w:sz w:val="24"/>
          <w:szCs w:val="24"/>
          <w:lang w:val="fi-FI"/>
        </w:rPr>
        <w:t xml:space="preserve">Tampereen aikuislukion opiskelijaterveydenhuolto hoidetaan </w:t>
      </w:r>
      <w:r w:rsidRPr="3EFFE93E" w:rsidR="00894655">
        <w:rPr>
          <w:rFonts w:ascii="Times New Roman" w:hAnsi="Times New Roman" w:eastAsia="Tahoma" w:cs="Times New Roman"/>
          <w:sz w:val="24"/>
          <w:szCs w:val="24"/>
          <w:lang w:val="fi-FI"/>
        </w:rPr>
        <w:t xml:space="preserve">oppivelvollisten osalta Sammon keskuslukion opiskeluterveydenhuollon toimesta ja aikuisten osalta </w:t>
      </w:r>
      <w:r w:rsidRPr="3EFFE93E" w:rsidR="00E327F7">
        <w:rPr>
          <w:rFonts w:ascii="Times New Roman" w:hAnsi="Times New Roman" w:eastAsia="Tahoma" w:cs="Times New Roman"/>
          <w:sz w:val="24"/>
          <w:szCs w:val="24"/>
          <w:lang w:val="fi-FI"/>
        </w:rPr>
        <w:t>Tampereen kaupungin nuorisoneuvolassa</w:t>
      </w:r>
      <w:r w:rsidRPr="3EFFE93E" w:rsidR="00350CA4">
        <w:rPr>
          <w:rFonts w:ascii="Times New Roman" w:hAnsi="Times New Roman" w:eastAsia="Tahoma" w:cs="Times New Roman"/>
          <w:sz w:val="24"/>
          <w:szCs w:val="24"/>
          <w:lang w:val="fi-FI"/>
        </w:rPr>
        <w:t xml:space="preserve"> </w:t>
      </w:r>
      <w:r w:rsidRPr="3EFFE93E" w:rsidR="79F9B113">
        <w:rPr>
          <w:rFonts w:ascii="Times New Roman" w:hAnsi="Times New Roman" w:eastAsia="Tahoma" w:cs="Times New Roman"/>
          <w:sz w:val="24"/>
          <w:szCs w:val="24"/>
          <w:lang w:val="fi-FI"/>
        </w:rPr>
        <w:t>(alle 22-vuotiaat)</w:t>
      </w:r>
      <w:r w:rsidRPr="3EFFE93E" w:rsidR="79F9B113">
        <w:rPr>
          <w:rFonts w:ascii="Times New Roman" w:hAnsi="Times New Roman" w:eastAsia="Tahoma" w:cs="Times New Roman"/>
          <w:sz w:val="24"/>
          <w:szCs w:val="24"/>
          <w:lang w:val="fi-FI"/>
        </w:rPr>
        <w:t xml:space="preserve"> </w:t>
      </w:r>
      <w:r w:rsidRPr="3EFFE93E" w:rsidR="00350CA4">
        <w:rPr>
          <w:rFonts w:ascii="Times New Roman" w:hAnsi="Times New Roman" w:eastAsia="Tahoma" w:cs="Times New Roman"/>
          <w:sz w:val="24"/>
          <w:szCs w:val="24"/>
          <w:lang w:val="fi-FI"/>
        </w:rPr>
        <w:t>tai omalla terveysasemalla</w:t>
      </w:r>
      <w:r w:rsidRPr="3EFFE93E" w:rsidR="00E327F7">
        <w:rPr>
          <w:rFonts w:ascii="Times New Roman" w:hAnsi="Times New Roman" w:eastAsia="Tahoma" w:cs="Times New Roman"/>
          <w:sz w:val="24"/>
          <w:szCs w:val="24"/>
          <w:lang w:val="fi-FI"/>
        </w:rPr>
        <w:t>.</w:t>
      </w:r>
    </w:p>
    <w:p w:rsidR="002E0505" w:rsidP="002E0505" w:rsidRDefault="002E0505" w14:paraId="499183CA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2E0505" w:rsidR="002E0505" w:rsidP="00E327F7" w:rsidRDefault="002E0505" w14:paraId="3E19E1E4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Pr="001A6F5E" w:rsidR="00E327F7" w:rsidP="00E327F7" w:rsidRDefault="001A6F5E" w14:paraId="1768AC22" w14:textId="1DA1B0DB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3EFFE93E" w:rsidR="001A6F5E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2</w:t>
      </w:r>
      <w:r w:rsidRPr="3EFFE93E" w:rsidR="002E0505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.</w:t>
      </w:r>
      <w:r w:rsidRPr="3EFFE93E" w:rsidR="001E4773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3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 </w:t>
      </w:r>
      <w:r w:rsidRPr="3EFFE93E" w:rsidR="001E4773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>Monialainen asiantuntijaryhmä</w:t>
      </w:r>
      <w:r w:rsidRPr="3EFFE93E" w:rsidR="00E327F7">
        <w:rPr>
          <w:rFonts w:ascii="Times New Roman" w:hAnsi="Times New Roman" w:cs="Times New Roman"/>
          <w:b w:val="1"/>
          <w:bCs w:val="1"/>
          <w:sz w:val="24"/>
          <w:szCs w:val="24"/>
          <w:lang w:val="fi-FI"/>
        </w:rPr>
        <w:t xml:space="preserve"> </w:t>
      </w:r>
    </w:p>
    <w:p w:rsidRPr="00EE76BA" w:rsidR="00E327F7" w:rsidP="00E327F7" w:rsidRDefault="00E327F7" w14:paraId="107D66DD" w14:textId="0F74F9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 xml:space="preserve">Monialainen asiantuntijaryhmä, </w:t>
      </w:r>
      <w:r w:rsidRPr="00EE76BA">
        <w:rPr>
          <w:rFonts w:ascii="Times New Roman" w:hAnsi="Times New Roman" w:cs="Times New Roman"/>
          <w:i/>
          <w:iCs/>
          <w:sz w:val="24"/>
          <w:szCs w:val="24"/>
        </w:rPr>
        <w:t>tapausryhmä</w:t>
      </w:r>
      <w:r w:rsidRPr="00EE76BA">
        <w:rPr>
          <w:rFonts w:ascii="Times New Roman" w:hAnsi="Times New Roman" w:cs="Times New Roman"/>
          <w:sz w:val="24"/>
          <w:szCs w:val="24"/>
        </w:rPr>
        <w:t>, kootaan tarvittaessa opiskelijan opiskeluhuollollisen tarpeen selvittämiseksi</w:t>
      </w:r>
      <w:r w:rsidR="001E4773">
        <w:rPr>
          <w:rFonts w:ascii="Times New Roman" w:hAnsi="Times New Roman" w:cs="Times New Roman"/>
          <w:sz w:val="24"/>
          <w:szCs w:val="24"/>
        </w:rPr>
        <w:t xml:space="preserve"> ja tukimuotojen järjestämiseksi</w:t>
      </w:r>
      <w:r w:rsidRPr="00EE76BA">
        <w:rPr>
          <w:rFonts w:ascii="Times New Roman" w:hAnsi="Times New Roman" w:cs="Times New Roman"/>
          <w:sz w:val="24"/>
          <w:szCs w:val="24"/>
        </w:rPr>
        <w:t>.</w:t>
      </w:r>
    </w:p>
    <w:p w:rsidRPr="00EE76BA" w:rsidR="00E327F7" w:rsidP="00E327F7" w:rsidRDefault="00E327F7" w14:paraId="35DFEAB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Tapausryhmä on kyseessä silloin, kun ryhmän jäsenenä on opiskeluhuollon henkilöstöön kuuluva toimija.</w:t>
      </w:r>
    </w:p>
    <w:p w:rsidRPr="00EE76BA" w:rsidR="00E327F7" w:rsidP="00E327F7" w:rsidRDefault="00E327F7" w14:paraId="6A3BBAA1" w14:textId="7777777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sz w:val="24"/>
          <w:szCs w:val="24"/>
          <w:lang w:val="fi-FI"/>
        </w:rPr>
        <w:t xml:space="preserve">Tapausryhmän perustamiseksi pyydetään opiskelijan kirjallinen lupa, </w:t>
      </w:r>
      <w:r w:rsidRPr="002E0505">
        <w:rPr>
          <w:rFonts w:ascii="Times New Roman" w:hAnsi="Times New Roman" w:cs="Times New Roman"/>
          <w:sz w:val="24"/>
          <w:szCs w:val="24"/>
          <w:lang w:val="fi-FI"/>
        </w:rPr>
        <w:t>jonka lomakepohja löytyy opiskelijahallintojärjestelmästä</w:t>
      </w:r>
      <w:r w:rsidR="00894655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350CA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EE76BA">
        <w:rPr>
          <w:rFonts w:ascii="Times New Roman" w:hAnsi="Times New Roman" w:cs="Times New Roman"/>
          <w:sz w:val="24"/>
          <w:szCs w:val="24"/>
          <w:lang w:val="fi-FI"/>
        </w:rPr>
        <w:t>Opiskelijalla on oikeus nimetä henkilöt, jotka saavat osallistua häntä koskevaan tapausryhmän opiskeluhuollolliseen käsittelyyn.</w:t>
      </w:r>
    </w:p>
    <w:p w:rsidRPr="002E0505" w:rsidR="00E327F7" w:rsidP="00E327F7" w:rsidRDefault="00E327F7" w14:paraId="1073980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Tapausryhmän kokoontumisesta laaditaan opiskeluhuoltokertomus (muistio), johon tulee kirjata: nimi ja yhteystiedot, osallistujat, asian aihe ja vireille</w:t>
      </w:r>
      <w:r w:rsidR="00894655">
        <w:rPr>
          <w:rFonts w:ascii="Times New Roman" w:hAnsi="Times New Roman" w:cs="Times New Roman"/>
          <w:sz w:val="24"/>
          <w:szCs w:val="24"/>
        </w:rPr>
        <w:t xml:space="preserve"> </w:t>
      </w:r>
      <w:r w:rsidRPr="00EE76BA">
        <w:rPr>
          <w:rFonts w:ascii="Times New Roman" w:hAnsi="Times New Roman" w:cs="Times New Roman"/>
          <w:sz w:val="24"/>
          <w:szCs w:val="24"/>
        </w:rPr>
        <w:t>panija, sovitut toimenpiteet, kirjaaja ja hänen virka-</w:t>
      </w:r>
      <w:r w:rsidRPr="002E0505">
        <w:rPr>
          <w:rFonts w:ascii="Times New Roman" w:hAnsi="Times New Roman" w:cs="Times New Roman"/>
          <w:sz w:val="24"/>
          <w:szCs w:val="24"/>
        </w:rPr>
        <w:t>asemansa. Opiskeluhuoltokertomuksen pohja löytyy opiskelijahallintojärjestelmästä.</w:t>
      </w:r>
    </w:p>
    <w:p w:rsidRPr="00EE76BA" w:rsidR="00E327F7" w:rsidP="00E327F7" w:rsidRDefault="00E327F7" w14:paraId="3D9BB00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BA">
        <w:rPr>
          <w:rFonts w:ascii="Times New Roman" w:hAnsi="Times New Roman" w:cs="Times New Roman"/>
          <w:sz w:val="24"/>
          <w:szCs w:val="24"/>
        </w:rPr>
        <w:t>Opiskeluhuoltokertomukset ovat salassa pidettäviä asiakirjoja.</w:t>
      </w:r>
    </w:p>
    <w:p w:rsidRPr="00EE76BA" w:rsidR="00E327F7" w:rsidP="00E327F7" w:rsidRDefault="00E327F7" w14:paraId="18BC45C6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="009B211D" w:rsidP="00850B6B" w:rsidRDefault="009B211D" w14:paraId="09CD78E0" w14:textId="77777777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32353A68" w:rsidP="32353A68" w:rsidRDefault="32353A68" w14:paraId="5187D8F6" w14:textId="4C53A552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1A6F5E" w:rsidP="001E4773" w:rsidRDefault="001A6F5E" w14:paraId="73694A6C" w14:textId="3BFAD32E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EE76BA">
        <w:rPr>
          <w:rFonts w:ascii="Times New Roman" w:hAnsi="Times New Roman" w:cs="Times New Roman"/>
          <w:b/>
          <w:bCs/>
          <w:sz w:val="24"/>
          <w:szCs w:val="24"/>
          <w:lang w:val="fi-FI"/>
        </w:rPr>
        <w:t>II</w:t>
      </w:r>
      <w:r w:rsidR="001E70AF">
        <w:rPr>
          <w:rFonts w:ascii="Times New Roman" w:hAnsi="Times New Roman" w:cs="Times New Roman"/>
          <w:b/>
          <w:bCs/>
          <w:sz w:val="24"/>
          <w:szCs w:val="24"/>
          <w:lang w:val="fi-FI"/>
        </w:rPr>
        <w:t>I</w:t>
      </w:r>
      <w:r w:rsidRPr="00EE76BA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TIIVISTELMÄ TOIMINTA</w:t>
      </w:r>
      <w:r w:rsidR="001E70AF">
        <w:rPr>
          <w:rFonts w:ascii="Times New Roman" w:hAnsi="Times New Roman" w:cs="Times New Roman"/>
          <w:b/>
          <w:bCs/>
          <w:sz w:val="24"/>
          <w:szCs w:val="24"/>
          <w:lang w:val="fi-FI"/>
        </w:rPr>
        <w:t>MALLISTA</w:t>
      </w:r>
    </w:p>
    <w:p w:rsidR="001E70AF" w:rsidP="001E4773" w:rsidRDefault="001E70AF" w14:paraId="270D1567" w14:textId="77777777">
      <w:pPr>
        <w:ind w:left="360"/>
        <w:rPr>
          <w:rFonts w:ascii="Times New Roman" w:hAnsi="Times New Roman" w:eastAsia="Calibri" w:cs="Times New Roman"/>
          <w:sz w:val="24"/>
          <w:szCs w:val="24"/>
          <w:lang w:val="fi-FI"/>
        </w:rPr>
      </w:pPr>
    </w:p>
    <w:p w:rsidR="00850B6B" w:rsidP="001E4773" w:rsidRDefault="00850B6B" w14:paraId="3745FC4D" w14:textId="7EFAB7C7">
      <w:pPr>
        <w:ind w:left="360"/>
        <w:rPr>
          <w:rFonts w:ascii="Times New Roman" w:hAnsi="Times New Roman" w:eastAsia="Calibri" w:cs="Times New Roman"/>
          <w:sz w:val="24"/>
          <w:szCs w:val="24"/>
          <w:lang w:val="fi-FI"/>
        </w:rPr>
      </w:pPr>
      <w:r w:rsidRPr="00873092">
        <w:rPr>
          <w:rFonts w:ascii="Times New Roman" w:hAnsi="Times New Roman" w:eastAsia="Calibri" w:cs="Times New Roman"/>
          <w:sz w:val="24"/>
          <w:szCs w:val="24"/>
          <w:lang w:val="fi-FI"/>
        </w:rPr>
        <w:t xml:space="preserve">Jos oppilaitoksen työntekijä arvioi, että opiskelija tarvitsee opiskeluvaikeuksien tai psyykkisten ja/tai sosiaalisten vaikeuksien vuoksi opiskeluhuollon tukea, on henkilökunnan edustajan otettava viipymättä yhteyttä opiskeluhuollon psykologiin tai kuraattoriin. </w:t>
      </w:r>
    </w:p>
    <w:p w:rsidRPr="00873092" w:rsidR="00AC0B8A" w:rsidP="00850B6B" w:rsidRDefault="00AC0B8A" w14:paraId="12ECEDB8" w14:textId="77777777">
      <w:pPr>
        <w:rPr>
          <w:rFonts w:ascii="Times New Roman" w:hAnsi="Times New Roman" w:eastAsia="Calibri" w:cs="Times New Roman"/>
          <w:sz w:val="24"/>
          <w:szCs w:val="24"/>
          <w:lang w:val="fi-FI"/>
        </w:rPr>
      </w:pPr>
    </w:p>
    <w:p w:rsidRPr="00873092" w:rsidR="00850B6B" w:rsidP="00850B6B" w:rsidRDefault="00850B6B" w14:paraId="26685F52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3092">
        <w:rPr>
          <w:rFonts w:ascii="Times New Roman" w:hAnsi="Times New Roman" w:cs="Times New Roman"/>
          <w:sz w:val="24"/>
          <w:szCs w:val="24"/>
        </w:rPr>
        <w:t xml:space="preserve">Yhteydenotto opiskeluhuoltoon tehdään yhdessä opiskelijan kanssa. </w:t>
      </w:r>
    </w:p>
    <w:p w:rsidRPr="001E4773" w:rsidR="00850B6B" w:rsidP="001E4773" w:rsidRDefault="00850B6B" w14:paraId="0D1D9E77" w14:textId="5DD61D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>Jos tämä on mahdotonta, tiedotetaan opiskelijaa yhteydenotosta. Hänelle varataan mahdollisuus</w:t>
      </w:r>
      <w:r w:rsidRPr="001E4773" w:rsidR="00350CA4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keskustella psykologin tai kuraattorin kanssa yhteydenottoon liittyvistä syistä seitsemän työpäivän sisällä, kiireellisissä tapauksissa samana tai seuraavana päivänä. </w:t>
      </w:r>
    </w:p>
    <w:p w:rsidRPr="001E4773" w:rsidR="00850B6B" w:rsidP="001E4773" w:rsidRDefault="00850B6B" w14:paraId="4454EE42" w14:textId="3E951CC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Kiireellisyyden arvioi opiskelu- tai terveydenhuollon henkilökunta. </w:t>
      </w:r>
    </w:p>
    <w:p w:rsidRPr="00873092" w:rsidR="00850B6B" w:rsidP="00850B6B" w:rsidRDefault="00850B6B" w14:paraId="09452835" w14:textId="77777777">
      <w:pPr>
        <w:rPr>
          <w:rFonts w:ascii="Times New Roman" w:hAnsi="Times New Roman" w:eastAsia="Calibri" w:cs="Times New Roman"/>
          <w:sz w:val="24"/>
          <w:szCs w:val="24"/>
          <w:lang w:val="fi-FI"/>
        </w:rPr>
      </w:pPr>
    </w:p>
    <w:p w:rsidRPr="00C372FD" w:rsidR="00850B6B" w:rsidP="00C372FD" w:rsidRDefault="00850B6B" w14:paraId="3D241EA5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372FD">
        <w:rPr>
          <w:rFonts w:ascii="Times New Roman" w:hAnsi="Times New Roman" w:cs="Times New Roman"/>
          <w:sz w:val="24"/>
          <w:szCs w:val="24"/>
        </w:rPr>
        <w:t xml:space="preserve">Opiskelijan huoltajalle on annettava tieto yhteydenotosta opiskeluhuoltoon. </w:t>
      </w:r>
    </w:p>
    <w:p w:rsidRPr="001E4773" w:rsidR="00850B6B" w:rsidP="001E4773" w:rsidRDefault="00850B6B" w14:paraId="2DB86BEC" w14:textId="638C920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Huoltajalle voidaan jättää ilmoittamatta, mikäli opiskelijalla on erityisen painava syy kieltää huoltajan tiedottaminen. </w:t>
      </w:r>
    </w:p>
    <w:p w:rsidRPr="001E4773" w:rsidR="00850B6B" w:rsidP="001E4773" w:rsidRDefault="00850B6B" w14:paraId="1710F742" w14:textId="2D9D6E4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Huoltajaa on kuitenkin tiedotettava yhteydenotosta, mikäli on selvästi opiskelijan edun vastaista jättää se tekemättä. </w:t>
      </w:r>
    </w:p>
    <w:p w:rsidRPr="001E4773" w:rsidR="00850B6B" w:rsidP="001E4773" w:rsidRDefault="00850B6B" w14:paraId="00EA4D23" w14:textId="44CBF75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Arvion opiskelijan edun toteutumisesta tekee psykologi, kuraattori tai terveydenhoitaja. </w:t>
      </w:r>
    </w:p>
    <w:p w:rsidRPr="00873092" w:rsidR="00850B6B" w:rsidP="00850B6B" w:rsidRDefault="00850B6B" w14:paraId="379DE6FF" w14:textId="77777777">
      <w:pPr>
        <w:rPr>
          <w:rFonts w:ascii="Times New Roman" w:hAnsi="Times New Roman" w:eastAsia="Calibri" w:cs="Times New Roman"/>
          <w:sz w:val="24"/>
          <w:szCs w:val="24"/>
          <w:lang w:val="fi-FI"/>
        </w:rPr>
      </w:pPr>
    </w:p>
    <w:p w:rsidRPr="00C372FD" w:rsidR="00850B6B" w:rsidP="00C372FD" w:rsidRDefault="00850B6B" w14:paraId="3FB38FB7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372FD">
        <w:rPr>
          <w:rFonts w:ascii="Times New Roman" w:hAnsi="Times New Roman" w:cs="Times New Roman"/>
          <w:sz w:val="24"/>
          <w:szCs w:val="24"/>
        </w:rPr>
        <w:t xml:space="preserve">Opiskeluhuollon palvelut ovat opiskelijalle aina vapaaehtoisia. </w:t>
      </w:r>
    </w:p>
    <w:p w:rsidRPr="001E4773" w:rsidR="00850B6B" w:rsidP="001E4773" w:rsidRDefault="00850B6B" w14:paraId="669D44EE" w14:textId="70853D9E">
      <w:pPr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    Opiskelijalla on oikeus myös kieltäytyä hänelle tarjotusta opiskeluhuollon tuesta. </w:t>
      </w:r>
    </w:p>
    <w:p w:rsidRPr="001E4773" w:rsidR="00350CA4" w:rsidP="001E4773" w:rsidRDefault="00850B6B" w14:paraId="3A6A5C6B" w14:textId="1358E583">
      <w:pPr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    Opettaja voi kuitenkin aina konsultoida opiskeluhuoltoa opiskelijan asiassa. </w:t>
      </w:r>
    </w:p>
    <w:p w:rsidRPr="001E4773" w:rsidR="001E4773" w:rsidP="001E4773" w:rsidRDefault="001E4773" w14:paraId="74F48D4A" w14:textId="2A611E81">
      <w:pPr>
        <w:numPr>
          <w:ilvl w:val="0"/>
          <w:numId w:val="5"/>
        </w:numPr>
        <w:ind w:left="567" w:hanging="207"/>
        <w:rPr>
          <w:rFonts w:ascii="Times New Roman" w:hAnsi="Times New Roman" w:cs="Times New Roman"/>
          <w:sz w:val="24"/>
          <w:szCs w:val="24"/>
          <w:lang w:val="fi-FI"/>
        </w:rPr>
      </w:pPr>
      <w:r w:rsidRPr="001E4773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1E4773" w:rsidR="00850B6B">
        <w:rPr>
          <w:rFonts w:ascii="Times New Roman" w:hAnsi="Times New Roman" w:cs="Times New Roman"/>
          <w:sz w:val="24"/>
          <w:szCs w:val="24"/>
          <w:lang w:val="fi-FI"/>
        </w:rPr>
        <w:t xml:space="preserve">Jos opiskelija ei ole tietoinen opettajan huolesta, tulee konsultointi tehdä ilmaisematta opiskelijan </w:t>
      </w:r>
    </w:p>
    <w:p w:rsidRPr="001E4773" w:rsidR="00850B6B" w:rsidP="001E4773" w:rsidRDefault="001E4773" w14:paraId="1D683550" w14:textId="511EFDCF">
      <w:pPr>
        <w:ind w:left="360" w:firstLine="207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r w:rsidRPr="001E4773" w:rsidR="00850B6B">
        <w:rPr>
          <w:rFonts w:ascii="Times New Roman" w:hAnsi="Times New Roman" w:cs="Times New Roman"/>
          <w:sz w:val="24"/>
          <w:szCs w:val="24"/>
          <w:lang w:val="fi-FI"/>
        </w:rPr>
        <w:t xml:space="preserve">henkilötietoja. </w:t>
      </w:r>
    </w:p>
    <w:p w:rsidRPr="001E4773" w:rsidR="00850B6B" w:rsidP="001E4773" w:rsidRDefault="00850B6B" w14:paraId="41D1F9A1" w14:textId="77777777">
      <w:pPr>
        <w:ind w:left="720"/>
        <w:rPr>
          <w:rFonts w:ascii="Times New Roman" w:hAnsi="Times New Roman" w:cs="Times New Roman"/>
          <w:sz w:val="24"/>
          <w:szCs w:val="24"/>
          <w:lang w:val="fi-FI"/>
        </w:rPr>
      </w:pPr>
    </w:p>
    <w:p w:rsidRPr="00873092" w:rsidR="00850B6B" w:rsidP="00850B6B" w:rsidRDefault="00AC0B8A" w14:paraId="2F627ED7" w14:textId="77777777">
      <w:pPr>
        <w:rPr>
          <w:rFonts w:ascii="Times New Roman" w:hAnsi="Times New Roman" w:eastAsia="Calibri" w:cs="Times New Roman"/>
          <w:sz w:val="24"/>
          <w:szCs w:val="24"/>
          <w:lang w:val="fi-FI"/>
        </w:rPr>
      </w:pPr>
      <w:r>
        <w:rPr>
          <w:noProof/>
        </w:rPr>
        <w:drawing>
          <wp:inline distT="0" distB="0" distL="0" distR="0" wp14:anchorId="6BC370BF" wp14:editId="43C92FF8">
            <wp:extent cx="63531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E76BA" w:rsidR="00850B6B" w:rsidP="00850B6B" w:rsidRDefault="00850B6B" w14:paraId="70A8C06A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Pr="00EE76BA" w:rsidR="00E327F7" w:rsidP="00E327F7" w:rsidRDefault="00E327F7" w14:paraId="2DBA16BF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Pr="00EE76BA" w:rsidR="00E327F7" w:rsidP="00E327F7" w:rsidRDefault="00E327F7" w14:paraId="57077799" w14:textId="77777777">
      <w:pPr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Pr="00EE76BA" w:rsidR="00E327F7" w:rsidP="00E327F7" w:rsidRDefault="00E327F7" w14:paraId="54841D18" w14:textId="77777777">
      <w:pPr>
        <w:rPr>
          <w:rFonts w:ascii="Times New Roman" w:hAnsi="Times New Roman" w:cs="Times New Roman"/>
          <w:sz w:val="24"/>
          <w:szCs w:val="24"/>
          <w:lang w:val="fi-FI"/>
        </w:rPr>
      </w:pPr>
    </w:p>
    <w:p w:rsidRPr="00EE76BA" w:rsidR="00BF1ED3" w:rsidP="00E327F7" w:rsidRDefault="00BF1ED3" w14:paraId="6B5D0CDD" w14:textId="7777777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</w:p>
    <w:sectPr w:rsidRPr="00EE76BA" w:rsidR="00BF1ED3" w:rsidSect="00E327F7">
      <w:headerReference w:type="default" r:id="rId19"/>
      <w:footerReference w:type="default" r:id="rId20"/>
      <w:pgSz w:w="11906" w:h="16838" w:orient="portrait" w:code="9"/>
      <w:pgMar w:top="1811" w:right="566" w:bottom="426" w:left="567" w:header="426" w:footer="24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5570" w:rsidRDefault="00F75570" w14:paraId="44169774" w14:textId="77777777">
      <w:r>
        <w:separator/>
      </w:r>
    </w:p>
  </w:endnote>
  <w:endnote w:type="continuationSeparator" w:id="0">
    <w:p w:rsidR="00F75570" w:rsidRDefault="00F75570" w14:paraId="3FE218F1" w14:textId="77777777">
      <w:r>
        <w:continuationSeparator/>
      </w:r>
    </w:p>
  </w:endnote>
  <w:endnote w:type="continuationNotice" w:id="1">
    <w:p w:rsidR="00A01B61" w:rsidRDefault="00A01B61" w14:paraId="004D52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44F2D" w:rsidR="00AD3635" w:rsidRDefault="00AD3635" w14:paraId="238A5EBB" w14:textId="77777777">
    <w:pPr>
      <w:tabs>
        <w:tab w:val="left" w:pos="2410"/>
        <w:tab w:val="left" w:pos="3119"/>
        <w:tab w:val="left" w:pos="6804"/>
      </w:tabs>
      <w:rPr>
        <w:color w:val="999999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5570" w:rsidRDefault="00F75570" w14:paraId="1AA3B033" w14:textId="77777777">
      <w:r>
        <w:separator/>
      </w:r>
    </w:p>
  </w:footnote>
  <w:footnote w:type="continuationSeparator" w:id="0">
    <w:p w:rsidR="00F75570" w:rsidRDefault="00F75570" w14:paraId="0E292FAC" w14:textId="77777777">
      <w:r>
        <w:continuationSeparator/>
      </w:r>
    </w:p>
  </w:footnote>
  <w:footnote w:type="continuationNotice" w:id="1">
    <w:p w:rsidR="00A01B61" w:rsidRDefault="00A01B61" w14:paraId="57AA2A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563CB" w:rsidR="00723F41" w:rsidP="00B243EE" w:rsidRDefault="00AD3635" w14:paraId="2D68CEF8" w14:textId="77777777">
    <w:pPr>
      <w:tabs>
        <w:tab w:val="left" w:pos="8364"/>
      </w:tabs>
      <w:rPr>
        <w:lang w:val="fi-FI"/>
      </w:rPr>
    </w:pPr>
    <w:r w:rsidRPr="00B563CB">
      <w:rPr>
        <w:rFonts w:ascii="Arial (W1)" w:hAnsi="Arial (W1)"/>
        <w:b/>
        <w:sz w:val="24"/>
        <w:szCs w:val="24"/>
        <w:lang w:val="fi-FI"/>
      </w:rPr>
      <w:t>Tampereen aikuislukio</w:t>
    </w:r>
    <w:r w:rsidR="00B243EE">
      <w:rPr>
        <w:b/>
        <w:lang w:val="fi-FI"/>
      </w:rPr>
      <w:tab/>
    </w:r>
    <w:r w:rsidRPr="00B563CB" w:rsidR="00723F41">
      <w:rPr>
        <w:lang w:val="fi-FI"/>
      </w:rPr>
      <w:t>www.tampere.fi</w:t>
    </w:r>
    <w:r w:rsidR="002628BC">
      <w:rPr>
        <w:lang w:val="fi-FI"/>
      </w:rPr>
      <w:t>/aikuislukio</w:t>
    </w:r>
  </w:p>
  <w:p w:rsidRPr="00B563CB" w:rsidR="00AD3635" w:rsidP="00B243EE" w:rsidRDefault="00723F41" w14:paraId="28D8CE8C" w14:textId="77777777">
    <w:pPr>
      <w:tabs>
        <w:tab w:val="left" w:pos="8364"/>
      </w:tabs>
      <w:rPr>
        <w:sz w:val="12"/>
        <w:szCs w:val="12"/>
        <w:lang w:val="fi-FI"/>
      </w:rPr>
    </w:pPr>
    <w:r w:rsidRPr="00B563CB">
      <w:rPr>
        <w:sz w:val="12"/>
        <w:szCs w:val="12"/>
        <w:lang w:val="fi-FI"/>
      </w:rPr>
      <w:t>____________________________________________________________________________________________________________________________________</w:t>
    </w:r>
    <w:r w:rsidR="00E327F7">
      <w:rPr>
        <w:sz w:val="12"/>
        <w:szCs w:val="12"/>
        <w:lang w:val="fi-FI"/>
      </w:rPr>
      <w:t>_____________________________</w:t>
    </w:r>
  </w:p>
  <w:p w:rsidR="00782E7A" w:rsidP="00B243EE" w:rsidRDefault="00A86DBB" w14:paraId="20788B28" w14:textId="77777777">
    <w:pPr>
      <w:tabs>
        <w:tab w:val="left" w:pos="8364"/>
      </w:tabs>
      <w:rPr>
        <w:lang w:val="fi-FI"/>
      </w:rPr>
    </w:pPr>
    <w:r w:rsidRPr="00B563CB">
      <w:rPr>
        <w:sz w:val="16"/>
        <w:szCs w:val="16"/>
        <w:lang w:val="fi-FI"/>
      </w:rPr>
      <w:t>Uimalankatu 5</w:t>
    </w:r>
    <w:r w:rsidRPr="00B563CB" w:rsidR="00AD3635">
      <w:rPr>
        <w:sz w:val="16"/>
        <w:szCs w:val="16"/>
        <w:lang w:val="fi-FI"/>
      </w:rPr>
      <w:tab/>
    </w:r>
    <w:r w:rsidRPr="00B563CB" w:rsidR="00AD3635">
      <w:rPr>
        <w:lang w:val="fi-FI"/>
      </w:rPr>
      <w:t>aikuislukio@tampere.fi</w:t>
    </w:r>
  </w:p>
  <w:p w:rsidRPr="00782E7A" w:rsidR="00AD3635" w:rsidP="00782E7A" w:rsidRDefault="00A86DBB" w14:paraId="4B7F3D25" w14:textId="77777777">
    <w:pPr>
      <w:rPr>
        <w:lang w:val="fi-FI"/>
      </w:rPr>
    </w:pPr>
    <w:r w:rsidRPr="00B563CB">
      <w:rPr>
        <w:sz w:val="16"/>
        <w:szCs w:val="16"/>
        <w:lang w:val="fi-FI"/>
      </w:rPr>
      <w:t>33540 Tampere</w:t>
    </w:r>
  </w:p>
  <w:p w:rsidRPr="002628BC" w:rsidR="00A86DBB" w:rsidP="00A86DBB" w:rsidRDefault="00A86DBB" w14:paraId="6B599672" w14:textId="77777777">
    <w:pPr>
      <w:rPr>
        <w:sz w:val="16"/>
        <w:szCs w:val="16"/>
        <w:lang w:val="fi-FI"/>
      </w:rPr>
    </w:pPr>
    <w:r w:rsidRPr="002628BC">
      <w:rPr>
        <w:sz w:val="16"/>
        <w:szCs w:val="16"/>
        <w:lang w:val="fi-FI"/>
      </w:rPr>
      <w:t xml:space="preserve">puh. </w:t>
    </w:r>
    <w:r w:rsidR="002628BC">
      <w:rPr>
        <w:sz w:val="16"/>
        <w:szCs w:val="16"/>
        <w:lang w:val="fi-FI"/>
      </w:rPr>
      <w:t>040 189 7101 tai 040 129 0528</w:t>
    </w:r>
  </w:p>
  <w:p w:rsidR="002628BC" w:rsidP="002628BC" w:rsidRDefault="002628BC" w14:paraId="66ED83BB" w14:textId="77777777">
    <w:pPr>
      <w:ind w:left="6520" w:firstLine="1304"/>
      <w:rPr>
        <w:sz w:val="18"/>
        <w:szCs w:val="18"/>
        <w:lang w:val="fi-FI"/>
      </w:rPr>
    </w:pPr>
  </w:p>
  <w:p w:rsidRPr="00B563CB" w:rsidR="00AD3635" w:rsidP="002628BC" w:rsidRDefault="001E5E5C" w14:paraId="40E38190" w14:textId="0726A656">
    <w:pPr>
      <w:ind w:left="7824" w:firstLine="1304"/>
      <w:rPr>
        <w:sz w:val="18"/>
        <w:szCs w:val="18"/>
        <w:lang w:val="fi-FI"/>
      </w:rPr>
    </w:pPr>
    <w:r>
      <w:rPr>
        <w:sz w:val="18"/>
        <w:szCs w:val="18"/>
        <w:lang w:val="fi-FI"/>
      </w:rPr>
      <w:t>16</w:t>
    </w:r>
    <w:r w:rsidR="002628BC">
      <w:rPr>
        <w:sz w:val="18"/>
        <w:szCs w:val="18"/>
        <w:lang w:val="fi-FI"/>
      </w:rPr>
      <w:t>/</w:t>
    </w:r>
    <w:r w:rsidR="001E70AF">
      <w:rPr>
        <w:sz w:val="18"/>
        <w:szCs w:val="18"/>
        <w:lang w:val="fi-FI"/>
      </w:rPr>
      <w:t>11/</w:t>
    </w:r>
    <w:r w:rsidR="002628BC">
      <w:rPr>
        <w:sz w:val="18"/>
        <w:szCs w:val="18"/>
        <w:lang w:val="fi-FI"/>
      </w:rPr>
      <w:t>2022</w:t>
    </w:r>
  </w:p>
  <w:p w:rsidR="00A86DBB" w:rsidP="00723F41" w:rsidRDefault="00A86DBB" w14:paraId="72EE48FA" w14:textId="77777777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392B"/>
    <w:multiLevelType w:val="hybridMultilevel"/>
    <w:tmpl w:val="FFFFFFFF"/>
    <w:lvl w:ilvl="0" w:tplc="57548C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2E3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28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86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A2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3037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A2DD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28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E6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AB0D33"/>
    <w:multiLevelType w:val="hybridMultilevel"/>
    <w:tmpl w:val="07721F62"/>
    <w:lvl w:ilvl="0" w:tplc="4254E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C4B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E1C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BA5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9EB3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84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76F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9AAC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5AA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317E9"/>
    <w:multiLevelType w:val="hybridMultilevel"/>
    <w:tmpl w:val="15B29D5E"/>
    <w:lvl w:ilvl="0" w:tplc="94446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DC1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0C5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8E3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900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D03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EC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28D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AEF2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50160"/>
    <w:multiLevelType w:val="hybridMultilevel"/>
    <w:tmpl w:val="FFFFFFFF"/>
    <w:lvl w:ilvl="0" w:tplc="71D4730E">
      <w:start w:val="1"/>
      <w:numFmt w:val="decimal"/>
      <w:lvlText w:val="%1)"/>
      <w:lvlJc w:val="left"/>
      <w:pPr>
        <w:ind w:left="720" w:hanging="360"/>
      </w:pPr>
    </w:lvl>
    <w:lvl w:ilvl="1" w:tplc="65249BCC">
      <w:start w:val="1"/>
      <w:numFmt w:val="lowerLetter"/>
      <w:lvlText w:val="%2."/>
      <w:lvlJc w:val="left"/>
      <w:pPr>
        <w:ind w:left="1440" w:hanging="360"/>
      </w:pPr>
    </w:lvl>
    <w:lvl w:ilvl="2" w:tplc="4A14755C">
      <w:start w:val="1"/>
      <w:numFmt w:val="lowerRoman"/>
      <w:lvlText w:val="%3."/>
      <w:lvlJc w:val="right"/>
      <w:pPr>
        <w:ind w:left="2160" w:hanging="180"/>
      </w:pPr>
    </w:lvl>
    <w:lvl w:ilvl="3" w:tplc="D0864CF8">
      <w:start w:val="1"/>
      <w:numFmt w:val="decimal"/>
      <w:lvlText w:val="%4."/>
      <w:lvlJc w:val="left"/>
      <w:pPr>
        <w:ind w:left="2880" w:hanging="360"/>
      </w:pPr>
    </w:lvl>
    <w:lvl w:ilvl="4" w:tplc="50BEE0C0">
      <w:start w:val="1"/>
      <w:numFmt w:val="lowerLetter"/>
      <w:lvlText w:val="%5."/>
      <w:lvlJc w:val="left"/>
      <w:pPr>
        <w:ind w:left="3600" w:hanging="360"/>
      </w:pPr>
    </w:lvl>
    <w:lvl w:ilvl="5" w:tplc="B2ECB836">
      <w:start w:val="1"/>
      <w:numFmt w:val="lowerRoman"/>
      <w:lvlText w:val="%6."/>
      <w:lvlJc w:val="right"/>
      <w:pPr>
        <w:ind w:left="4320" w:hanging="180"/>
      </w:pPr>
    </w:lvl>
    <w:lvl w:ilvl="6" w:tplc="9088583A">
      <w:start w:val="1"/>
      <w:numFmt w:val="decimal"/>
      <w:lvlText w:val="%7."/>
      <w:lvlJc w:val="left"/>
      <w:pPr>
        <w:ind w:left="5040" w:hanging="360"/>
      </w:pPr>
    </w:lvl>
    <w:lvl w:ilvl="7" w:tplc="36F26308">
      <w:start w:val="1"/>
      <w:numFmt w:val="lowerLetter"/>
      <w:lvlText w:val="%8."/>
      <w:lvlJc w:val="left"/>
      <w:pPr>
        <w:ind w:left="5760" w:hanging="360"/>
      </w:pPr>
    </w:lvl>
    <w:lvl w:ilvl="8" w:tplc="AC2CC8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071C"/>
    <w:multiLevelType w:val="multilevel"/>
    <w:tmpl w:val="BB9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EF28C5F"/>
    <w:multiLevelType w:val="hybridMultilevel"/>
    <w:tmpl w:val="FFFFFFFF"/>
    <w:lvl w:ilvl="0" w:tplc="B400168A">
      <w:start w:val="2"/>
      <w:numFmt w:val="decimal"/>
      <w:lvlText w:val="%1)"/>
      <w:lvlJc w:val="left"/>
      <w:pPr>
        <w:ind w:left="720" w:hanging="360"/>
      </w:pPr>
    </w:lvl>
    <w:lvl w:ilvl="1" w:tplc="34F87216">
      <w:start w:val="1"/>
      <w:numFmt w:val="lowerLetter"/>
      <w:lvlText w:val="%2."/>
      <w:lvlJc w:val="left"/>
      <w:pPr>
        <w:ind w:left="1440" w:hanging="360"/>
      </w:pPr>
    </w:lvl>
    <w:lvl w:ilvl="2" w:tplc="58A65550">
      <w:start w:val="1"/>
      <w:numFmt w:val="lowerRoman"/>
      <w:lvlText w:val="%3."/>
      <w:lvlJc w:val="right"/>
      <w:pPr>
        <w:ind w:left="2160" w:hanging="180"/>
      </w:pPr>
    </w:lvl>
    <w:lvl w:ilvl="3" w:tplc="6F48C0EC">
      <w:start w:val="1"/>
      <w:numFmt w:val="decimal"/>
      <w:lvlText w:val="%4."/>
      <w:lvlJc w:val="left"/>
      <w:pPr>
        <w:ind w:left="2880" w:hanging="360"/>
      </w:pPr>
    </w:lvl>
    <w:lvl w:ilvl="4" w:tplc="C5F257B4">
      <w:start w:val="1"/>
      <w:numFmt w:val="lowerLetter"/>
      <w:lvlText w:val="%5."/>
      <w:lvlJc w:val="left"/>
      <w:pPr>
        <w:ind w:left="3600" w:hanging="360"/>
      </w:pPr>
    </w:lvl>
    <w:lvl w:ilvl="5" w:tplc="E744A5D8">
      <w:start w:val="1"/>
      <w:numFmt w:val="lowerRoman"/>
      <w:lvlText w:val="%6."/>
      <w:lvlJc w:val="right"/>
      <w:pPr>
        <w:ind w:left="4320" w:hanging="180"/>
      </w:pPr>
    </w:lvl>
    <w:lvl w:ilvl="6" w:tplc="D2C8F314">
      <w:start w:val="1"/>
      <w:numFmt w:val="decimal"/>
      <w:lvlText w:val="%7."/>
      <w:lvlJc w:val="left"/>
      <w:pPr>
        <w:ind w:left="5040" w:hanging="360"/>
      </w:pPr>
    </w:lvl>
    <w:lvl w:ilvl="7" w:tplc="F710BC1A">
      <w:start w:val="1"/>
      <w:numFmt w:val="lowerLetter"/>
      <w:lvlText w:val="%8."/>
      <w:lvlJc w:val="left"/>
      <w:pPr>
        <w:ind w:left="5760" w:hanging="360"/>
      </w:pPr>
    </w:lvl>
    <w:lvl w:ilvl="8" w:tplc="BA6C76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58B"/>
    <w:multiLevelType w:val="hybridMultilevel"/>
    <w:tmpl w:val="9378FBBC"/>
    <w:lvl w:ilvl="0" w:tplc="F484F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C4E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A2A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48F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80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40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921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AA1B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7E98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D53BE4"/>
    <w:multiLevelType w:val="hybridMultilevel"/>
    <w:tmpl w:val="ABF6862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CD70D6"/>
    <w:multiLevelType w:val="hybridMultilevel"/>
    <w:tmpl w:val="784EE57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21BC9"/>
    <w:multiLevelType w:val="hybridMultilevel"/>
    <w:tmpl w:val="6A26AB62"/>
    <w:lvl w:ilvl="0" w:tplc="3D963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0AE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424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F08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49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25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CE9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C4D3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6AAD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4598579">
    <w:abstractNumId w:val="0"/>
  </w:num>
  <w:num w:numId="2" w16cid:durableId="72625303">
    <w:abstractNumId w:val="5"/>
  </w:num>
  <w:num w:numId="3" w16cid:durableId="1746147969">
    <w:abstractNumId w:val="3"/>
  </w:num>
  <w:num w:numId="4" w16cid:durableId="514812351">
    <w:abstractNumId w:val="6"/>
  </w:num>
  <w:num w:numId="5" w16cid:durableId="1014457949">
    <w:abstractNumId w:val="2"/>
  </w:num>
  <w:num w:numId="6" w16cid:durableId="286592740">
    <w:abstractNumId w:val="1"/>
  </w:num>
  <w:num w:numId="7" w16cid:durableId="897284571">
    <w:abstractNumId w:val="9"/>
  </w:num>
  <w:num w:numId="8" w16cid:durableId="718630041">
    <w:abstractNumId w:val="7"/>
  </w:num>
  <w:num w:numId="9" w16cid:durableId="49311587">
    <w:abstractNumId w:val="8"/>
  </w:num>
  <w:num w:numId="10" w16cid:durableId="619805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70"/>
    <w:rsid w:val="000E4ED1"/>
    <w:rsid w:val="000F31EA"/>
    <w:rsid w:val="000F6148"/>
    <w:rsid w:val="00105B11"/>
    <w:rsid w:val="00137931"/>
    <w:rsid w:val="001A6F5E"/>
    <w:rsid w:val="001B4688"/>
    <w:rsid w:val="001E4773"/>
    <w:rsid w:val="001E5E5C"/>
    <w:rsid w:val="001E70AF"/>
    <w:rsid w:val="00202D33"/>
    <w:rsid w:val="0021378C"/>
    <w:rsid w:val="0025719B"/>
    <w:rsid w:val="002628BC"/>
    <w:rsid w:val="002E0505"/>
    <w:rsid w:val="002E2131"/>
    <w:rsid w:val="00350CA4"/>
    <w:rsid w:val="00352F84"/>
    <w:rsid w:val="003530C1"/>
    <w:rsid w:val="003B7A5A"/>
    <w:rsid w:val="003C1FB0"/>
    <w:rsid w:val="00441032"/>
    <w:rsid w:val="00464570"/>
    <w:rsid w:val="004E759A"/>
    <w:rsid w:val="00516996"/>
    <w:rsid w:val="005F1C7D"/>
    <w:rsid w:val="00616135"/>
    <w:rsid w:val="00660930"/>
    <w:rsid w:val="006E4832"/>
    <w:rsid w:val="00700019"/>
    <w:rsid w:val="00723F41"/>
    <w:rsid w:val="00746A01"/>
    <w:rsid w:val="00747930"/>
    <w:rsid w:val="00764CD4"/>
    <w:rsid w:val="00781C6A"/>
    <w:rsid w:val="00782E7A"/>
    <w:rsid w:val="00792330"/>
    <w:rsid w:val="007A238B"/>
    <w:rsid w:val="00850B6B"/>
    <w:rsid w:val="00894655"/>
    <w:rsid w:val="008C282F"/>
    <w:rsid w:val="008D1A11"/>
    <w:rsid w:val="0091224B"/>
    <w:rsid w:val="009346F5"/>
    <w:rsid w:val="00957F89"/>
    <w:rsid w:val="009B005B"/>
    <w:rsid w:val="009B211D"/>
    <w:rsid w:val="009F6EDF"/>
    <w:rsid w:val="00A01B61"/>
    <w:rsid w:val="00A07524"/>
    <w:rsid w:val="00A36F96"/>
    <w:rsid w:val="00A86DBB"/>
    <w:rsid w:val="00AB5686"/>
    <w:rsid w:val="00AC0B8A"/>
    <w:rsid w:val="00AD3635"/>
    <w:rsid w:val="00AD44A5"/>
    <w:rsid w:val="00B22975"/>
    <w:rsid w:val="00B243EE"/>
    <w:rsid w:val="00B55EE5"/>
    <w:rsid w:val="00B563CB"/>
    <w:rsid w:val="00BE355D"/>
    <w:rsid w:val="00BF1ED3"/>
    <w:rsid w:val="00C17516"/>
    <w:rsid w:val="00C372FD"/>
    <w:rsid w:val="00C52501"/>
    <w:rsid w:val="00C92A46"/>
    <w:rsid w:val="00CA506E"/>
    <w:rsid w:val="00CB4BEF"/>
    <w:rsid w:val="00CD486C"/>
    <w:rsid w:val="00D11D2A"/>
    <w:rsid w:val="00D901DF"/>
    <w:rsid w:val="00DE3647"/>
    <w:rsid w:val="00E327F7"/>
    <w:rsid w:val="00E44F2D"/>
    <w:rsid w:val="00EE76BA"/>
    <w:rsid w:val="00F12E5D"/>
    <w:rsid w:val="00F17C44"/>
    <w:rsid w:val="00F52C52"/>
    <w:rsid w:val="00F6609A"/>
    <w:rsid w:val="00F67EBE"/>
    <w:rsid w:val="00F75570"/>
    <w:rsid w:val="00FC1097"/>
    <w:rsid w:val="00FF16C7"/>
    <w:rsid w:val="01833EF4"/>
    <w:rsid w:val="04057AC4"/>
    <w:rsid w:val="04279EDD"/>
    <w:rsid w:val="04289930"/>
    <w:rsid w:val="063D87BA"/>
    <w:rsid w:val="07B8E314"/>
    <w:rsid w:val="08F4E43A"/>
    <w:rsid w:val="096EDA5F"/>
    <w:rsid w:val="0F0355B3"/>
    <w:rsid w:val="0F6C48F1"/>
    <w:rsid w:val="0F7BBA2A"/>
    <w:rsid w:val="10816C1E"/>
    <w:rsid w:val="11081952"/>
    <w:rsid w:val="112E583E"/>
    <w:rsid w:val="1388819B"/>
    <w:rsid w:val="18759AFD"/>
    <w:rsid w:val="19D239B1"/>
    <w:rsid w:val="1D6ADC84"/>
    <w:rsid w:val="1E66AAEF"/>
    <w:rsid w:val="1F69EE08"/>
    <w:rsid w:val="24684898"/>
    <w:rsid w:val="288831FF"/>
    <w:rsid w:val="2B423224"/>
    <w:rsid w:val="2DB0E80D"/>
    <w:rsid w:val="2E3B94AE"/>
    <w:rsid w:val="30160F52"/>
    <w:rsid w:val="31942BBF"/>
    <w:rsid w:val="32353A68"/>
    <w:rsid w:val="348105BD"/>
    <w:rsid w:val="3519D54B"/>
    <w:rsid w:val="3EFFE93E"/>
    <w:rsid w:val="3F33EFB5"/>
    <w:rsid w:val="3FACA9F6"/>
    <w:rsid w:val="4487EBA7"/>
    <w:rsid w:val="44D7D0D3"/>
    <w:rsid w:val="4541A973"/>
    <w:rsid w:val="495B5CCA"/>
    <w:rsid w:val="4EE2A796"/>
    <w:rsid w:val="503DD672"/>
    <w:rsid w:val="50EDD166"/>
    <w:rsid w:val="54C418C1"/>
    <w:rsid w:val="59065F7C"/>
    <w:rsid w:val="5D975A82"/>
    <w:rsid w:val="5FC9B0AE"/>
    <w:rsid w:val="63B58AA7"/>
    <w:rsid w:val="64DCD5E6"/>
    <w:rsid w:val="651E549C"/>
    <w:rsid w:val="65D295D0"/>
    <w:rsid w:val="66EB9E4D"/>
    <w:rsid w:val="6736FF43"/>
    <w:rsid w:val="67BAD6CC"/>
    <w:rsid w:val="681476A8"/>
    <w:rsid w:val="6819CAD3"/>
    <w:rsid w:val="69B04709"/>
    <w:rsid w:val="6B53EB9B"/>
    <w:rsid w:val="6B85720C"/>
    <w:rsid w:val="71F4B390"/>
    <w:rsid w:val="7424AD56"/>
    <w:rsid w:val="7437C11C"/>
    <w:rsid w:val="74905178"/>
    <w:rsid w:val="76BEBDDE"/>
    <w:rsid w:val="77633E84"/>
    <w:rsid w:val="79F9B113"/>
    <w:rsid w:val="7AF2E3ED"/>
    <w:rsid w:val="7CAFCDD0"/>
    <w:rsid w:val="7CE65D82"/>
    <w:rsid w:val="7D5E945B"/>
    <w:rsid w:val="7E0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DAAE661"/>
  <w15:docId w15:val="{9CB4C099-97D0-4031-8B6F-E49803D8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lang w:eastAsia="fi-FI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425"/>
      <w:outlineLvl w:val="0"/>
    </w:pPr>
    <w:rPr>
      <w:sz w:val="24"/>
      <w:szCs w:val="24"/>
      <w:lang w:val="fi-F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2A4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  <w:jc w:val="both"/>
    </w:pPr>
    <w:rPr>
      <w:sz w:val="24"/>
      <w:szCs w:val="24"/>
      <w:lang w:val="fi-FI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pPr>
      <w:ind w:left="1276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pPr>
      <w:ind w:left="426"/>
    </w:pPr>
    <w:rPr>
      <w:lang w:val="fi-FI"/>
    </w:rPr>
  </w:style>
  <w:style w:type="paragraph" w:styleId="NormalWeb">
    <w:name w:val="Normal (Web)"/>
    <w:basedOn w:val="Normal"/>
    <w:uiPriority w:val="99"/>
    <w:unhideWhenUsed/>
    <w:rsid w:val="00782E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i-FI"/>
    </w:rPr>
  </w:style>
  <w:style w:type="paragraph" w:styleId="BalloonText">
    <w:name w:val="Balloon Text"/>
    <w:basedOn w:val="Normal"/>
    <w:link w:val="BalloonTextChar"/>
    <w:rsid w:val="00B243E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243EE"/>
    <w:rPr>
      <w:rFonts w:ascii="Tahoma" w:hAnsi="Tahoma" w:cs="Tahoma"/>
      <w:sz w:val="16"/>
      <w:szCs w:val="16"/>
      <w:lang w:val="en-US"/>
    </w:rPr>
  </w:style>
  <w:style w:type="character" w:styleId="BodyTextIndent2Char" w:customStyle="1">
    <w:name w:val="Body Text Indent 2 Char"/>
    <w:link w:val="BodyTextIndent2"/>
    <w:rsid w:val="00CB4BEF"/>
    <w:rPr>
      <w:rFonts w:ascii="Arial" w:hAnsi="Arial" w:cs="Arial"/>
      <w:lang w:val="fi-FI" w:eastAsia="fi-FI"/>
    </w:rPr>
  </w:style>
  <w:style w:type="paragraph" w:styleId="ListParagraph">
    <w:name w:val="List Paragraph"/>
    <w:basedOn w:val="Normal"/>
    <w:uiPriority w:val="34"/>
    <w:qFormat/>
    <w:rsid w:val="00E327F7"/>
    <w:pPr>
      <w:spacing w:after="200" w:line="276" w:lineRule="auto"/>
      <w:ind w:left="720"/>
      <w:contextualSpacing/>
    </w:pPr>
    <w:rPr>
      <w:rFonts w:eastAsia="Calibri"/>
      <w:lang w:val="fi-FI"/>
    </w:rPr>
  </w:style>
  <w:style w:type="character" w:styleId="Heading3Char" w:customStyle="1">
    <w:name w:val="Heading 3 Char"/>
    <w:basedOn w:val="DefaultParagraphFont"/>
    <w:link w:val="Heading3"/>
    <w:semiHidden/>
    <w:rsid w:val="00C92A46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AC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3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5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1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omaareena.sharepoint.com/:b:/s/Ailunopettestiryhm/Edom3CsAh8FClD6DiIwubTIBRyA1quKaBosGgQ2ldMjeSQ?e=hY0H1m" TargetMode="External" Id="rId13" /><Relationship Type="http://schemas.openxmlformats.org/officeDocument/2006/relationships/image" Target="media/image3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oph.fi/fi/koulutus-ja-tutkinnot/opiskeluhuolto" TargetMode="External" Id="rId12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image" Target="media/image1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inlex.fi/fi/laki/alkup/2022/20220377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tampere.fi/sites/default/files/2022-04/P%C3%A4ihteett%C3%B6myyssuunnitelma%20toinenaste_2021_2024.pdf" TargetMode="External" Id="rId15" /><Relationship Type="http://schemas.openxmlformats.org/officeDocument/2006/relationships/hyperlink" Target="https://www.finlex.fi/fi/laki/ajantasa/2013/20131287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omaareena.sharepoint.com/:f:/s/henkilosto/lukiot/Tampereen_aikuislukio/EhPCCcKqBNlNjvJQ6EERhbwBIzEAzv8MoKUcuYg_G5KY8A?e=ZiaNbu" TargetMode="External" Id="rId14" /><Relationship Type="http://schemas.openxmlformats.org/officeDocument/2006/relationships/theme" Target="theme/theme1.xml" Id="rId22" /><Relationship Type="http://schemas.openxmlformats.org/officeDocument/2006/relationships/image" Target="/media/image5.png" Id="R2b0f6229b9594603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7101-3ba9-4770-88ec-077cf920cfbc">
      <Terms xmlns="http://schemas.microsoft.com/office/infopath/2007/PartnerControls"/>
    </lcf76f155ced4ddcb4097134ff3c332f>
    <TaxCatchAll xmlns="42290aaa-f7d8-415e-ba63-164e02cb05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38E39A40424488A7906C378941A6A" ma:contentTypeVersion="16" ma:contentTypeDescription="Create a new document." ma:contentTypeScope="" ma:versionID="f3f640b0d506592256f8780ca241ad71">
  <xsd:schema xmlns:xsd="http://www.w3.org/2001/XMLSchema" xmlns:xs="http://www.w3.org/2001/XMLSchema" xmlns:p="http://schemas.microsoft.com/office/2006/metadata/properties" xmlns:ns2="32ed7101-3ba9-4770-88ec-077cf920cfbc" xmlns:ns3="42290aaa-f7d8-415e-ba63-164e02cb05e0" targetNamespace="http://schemas.microsoft.com/office/2006/metadata/properties" ma:root="true" ma:fieldsID="ee61751a9cda77cfca77b94aebe4ce6f" ns2:_="" ns3:_="">
    <xsd:import namespace="32ed7101-3ba9-4770-88ec-077cf920cfbc"/>
    <xsd:import namespace="42290aaa-f7d8-415e-ba63-164e02cb0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7101-3ba9-4770-88ec-077cf920c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7cb61c-dd39-43d3-bf86-c9bf05141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90aaa-f7d8-415e-ba63-164e02cb05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a30607-e859-4997-a331-af1d04e81ab4}" ma:internalName="TaxCatchAll" ma:showField="CatchAllData" ma:web="42290aaa-f7d8-415e-ba63-164e02cb0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B5B20-3798-43D8-8B48-0E7000BC6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CF40-6262-4CC2-B8DE-77C89649648B}">
  <ds:schemaRefs>
    <ds:schemaRef ds:uri="http://schemas.microsoft.com/office/2006/metadata/properties"/>
    <ds:schemaRef ds:uri="http://www.w3.org/2000/xmlns/"/>
    <ds:schemaRef ds:uri="32ed7101-3ba9-4770-88ec-077cf920cfbc"/>
    <ds:schemaRef ds:uri="http://schemas.microsoft.com/office/infopath/2007/PartnerControls"/>
    <ds:schemaRef ds:uri="42290aaa-f7d8-415e-ba63-164e02cb05e0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277A0161-F595-4D1F-9169-8497E7B9108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2ed7101-3ba9-4770-88ec-077cf920cfbc"/>
    <ds:schemaRef ds:uri="42290aaa-f7d8-415e-ba63-164e02cb05e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Tampereen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Tampereen aikuislukio</dc:title>
  <dc:subject/>
  <dc:creator>Aikuislukio</dc:creator>
  <keywords/>
  <lastModifiedBy>Elina Karapalo</lastModifiedBy>
  <revision>10</revision>
  <lastPrinted>2013-11-28T15:37:00.0000000Z</lastPrinted>
  <dcterms:created xsi:type="dcterms:W3CDTF">2023-01-25T16:44:00.0000000Z</dcterms:created>
  <dcterms:modified xsi:type="dcterms:W3CDTF">2023-10-04T10:37:00.2320019Z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39355992d308213a8f396da905059d0d9b1676fb3229f5e72ed575fcff444302</vt:lpwstr>
  </property>
  <property fmtid="{D5CDD505-2E9C-101B-9397-08002B2CF9AE}" pid="3" name="ContentTypeId">
    <vt:lpwstr>0x01010019838E39A40424488A7906C378941A6A</vt:lpwstr>
  </property>
  <property fmtid="{D5CDD505-2E9C-101B-9397-08002B2CF9AE}" pid="4" name="MediaServiceImageTags">
    <vt:lpwstr/>
  </property>
</Properties>
</file>